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5114" w14:textId="4BCCEB48" w:rsidR="005C018C" w:rsidRPr="00B96191" w:rsidRDefault="00C15132" w:rsidP="00B96191">
      <w:pPr>
        <w:spacing w:after="0" w:line="276" w:lineRule="auto"/>
        <w:ind w:left="6" w:hanging="10"/>
        <w:jc w:val="center"/>
        <w:rPr>
          <w:rFonts w:ascii="Gill Sans MT" w:hAnsi="Gill Sans MT"/>
          <w:color w:val="003399"/>
          <w:sz w:val="24"/>
        </w:rPr>
      </w:pPr>
      <w:r w:rsidRPr="00B96191">
        <w:rPr>
          <w:rFonts w:ascii="Gill Sans MT" w:hAnsi="Gill Sans MT"/>
          <w:noProof/>
          <w:sz w:val="24"/>
          <w:lang w:val="en-GB"/>
        </w:rPr>
        <w:drawing>
          <wp:inline distT="0" distB="0" distL="0" distR="0" wp14:anchorId="68D43D14" wp14:editId="31382060">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17A1A500" w14:textId="77777777" w:rsidR="005C018C" w:rsidRPr="00B96191" w:rsidRDefault="005C018C" w:rsidP="00B96191">
      <w:pPr>
        <w:spacing w:after="0" w:line="276" w:lineRule="auto"/>
        <w:ind w:left="6" w:hanging="10"/>
        <w:rPr>
          <w:rFonts w:ascii="Gill Sans MT" w:hAnsi="Gill Sans MT"/>
          <w:color w:val="003399"/>
          <w:sz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C018C" w:rsidRPr="00C15132" w14:paraId="4D52DA27" w14:textId="77777777" w:rsidTr="03CFE8C1">
        <w:tc>
          <w:tcPr>
            <w:tcW w:w="9923" w:type="dxa"/>
          </w:tcPr>
          <w:p w14:paraId="11E43FCF" w14:textId="77777777" w:rsidR="00C15132" w:rsidRDefault="00C15132" w:rsidP="00C15132">
            <w:pPr>
              <w:pStyle w:val="BodyText"/>
              <w:tabs>
                <w:tab w:val="left" w:pos="2796"/>
                <w:tab w:val="center" w:pos="4853"/>
              </w:tabs>
              <w:spacing w:before="120" w:after="80" w:line="276" w:lineRule="auto"/>
              <w:rPr>
                <w:rFonts w:ascii="Gill Sans MT" w:hAnsi="Gill Sans MT" w:cs="Times New Roman"/>
                <w:szCs w:val="24"/>
                <w:lang w:val="en-GB"/>
              </w:rPr>
            </w:pPr>
            <w:bookmarkStart w:id="0" w:name="_Hlk215647609"/>
            <w:r>
              <w:rPr>
                <w:rFonts w:ascii="Gill Sans MT" w:hAnsi="Gill Sans MT" w:cs="Times New Roman"/>
                <w:szCs w:val="24"/>
                <w:lang w:val="en-GB"/>
              </w:rPr>
              <w:tab/>
            </w:r>
          </w:p>
          <w:p w14:paraId="2BE05969" w14:textId="0F6B0E8A" w:rsidR="005C018C" w:rsidRDefault="00C15132" w:rsidP="00C15132">
            <w:pPr>
              <w:pStyle w:val="BodyText"/>
              <w:tabs>
                <w:tab w:val="left" w:pos="2796"/>
                <w:tab w:val="center" w:pos="4853"/>
              </w:tabs>
              <w:spacing w:before="120" w:after="80" w:line="276" w:lineRule="auto"/>
              <w:rPr>
                <w:rFonts w:ascii="Gill Sans MT" w:hAnsi="Gill Sans MT" w:cs="Times New Roman"/>
                <w:szCs w:val="24"/>
                <w:lang w:val="en-GB"/>
              </w:rPr>
            </w:pPr>
            <w:r>
              <w:rPr>
                <w:rFonts w:ascii="Gill Sans MT" w:hAnsi="Gill Sans MT" w:cs="Times New Roman"/>
                <w:szCs w:val="24"/>
                <w:lang w:val="en-GB"/>
              </w:rPr>
              <w:tab/>
            </w:r>
            <w:r w:rsidR="008F6DD2" w:rsidRPr="00B96191">
              <w:rPr>
                <w:rFonts w:ascii="Gill Sans MT" w:hAnsi="Gill Sans MT" w:cs="Times New Roman"/>
                <w:szCs w:val="24"/>
                <w:lang w:val="en-GB"/>
              </w:rPr>
              <w:t>Guideline on Data Integrity</w:t>
            </w:r>
            <w:bookmarkEnd w:id="0"/>
          </w:p>
          <w:p w14:paraId="307D2DCD" w14:textId="34E009C9" w:rsidR="00C15132" w:rsidRPr="00B96191" w:rsidRDefault="00C15132" w:rsidP="00B96191">
            <w:pPr>
              <w:pStyle w:val="BodyText"/>
              <w:tabs>
                <w:tab w:val="left" w:pos="2796"/>
                <w:tab w:val="center" w:pos="4853"/>
              </w:tabs>
              <w:spacing w:before="120" w:after="80" w:line="276" w:lineRule="auto"/>
              <w:rPr>
                <w:rFonts w:ascii="Gill Sans MT" w:hAnsi="Gill Sans MT" w:cs="Times New Roman"/>
                <w:szCs w:val="24"/>
                <w:lang w:val="en-GB"/>
              </w:rPr>
            </w:pPr>
          </w:p>
        </w:tc>
      </w:tr>
    </w:tbl>
    <w:p w14:paraId="2E212D3E" w14:textId="77777777" w:rsidR="00C15132" w:rsidRPr="00C15132" w:rsidRDefault="00C15132" w:rsidP="00B96191">
      <w:pPr>
        <w:spacing w:line="276" w:lineRule="auto"/>
        <w:ind w:left="0" w:firstLine="0"/>
        <w:jc w:val="both"/>
        <w:rPr>
          <w:rFonts w:ascii="Gill Sans MT" w:hAnsi="Gill Sans MT"/>
          <w:b/>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15132" w:rsidRPr="00C15132" w14:paraId="3E8D0EF5" w14:textId="77777777" w:rsidTr="00E136E1">
        <w:trPr>
          <w:trHeight w:val="300"/>
        </w:trPr>
        <w:tc>
          <w:tcPr>
            <w:tcW w:w="9923" w:type="dxa"/>
          </w:tcPr>
          <w:p w14:paraId="49D17B44" w14:textId="77777777" w:rsidR="00C15132" w:rsidRPr="00C15132" w:rsidRDefault="00C15132" w:rsidP="00C15132">
            <w:pPr>
              <w:spacing w:before="120" w:after="80" w:line="276" w:lineRule="auto"/>
              <w:ind w:left="281" w:right="284" w:firstLine="0"/>
              <w:jc w:val="center"/>
              <w:rPr>
                <w:rFonts w:ascii="Gill Sans MT" w:hAnsi="Gill Sans MT"/>
                <w:sz w:val="24"/>
                <w:lang w:val="en-GB"/>
              </w:rPr>
            </w:pPr>
            <w:r w:rsidRPr="00C15132">
              <w:rPr>
                <w:rFonts w:ascii="Gill Sans MT" w:hAnsi="Gill Sans MT"/>
                <w:sz w:val="24"/>
                <w:lang w:val="en-GB"/>
              </w:rPr>
              <w:t>Document Number: XXX</w:t>
            </w:r>
          </w:p>
          <w:p w14:paraId="0472AE15" w14:textId="77777777" w:rsidR="00C15132" w:rsidRPr="00C15132" w:rsidRDefault="00C15132" w:rsidP="00C15132">
            <w:pPr>
              <w:spacing w:before="120" w:after="80" w:line="276" w:lineRule="auto"/>
              <w:ind w:left="281" w:right="284" w:firstLine="0"/>
              <w:jc w:val="center"/>
              <w:rPr>
                <w:rFonts w:ascii="Gill Sans MT" w:hAnsi="Gill Sans MT"/>
                <w:sz w:val="24"/>
                <w:lang w:val="en-GB"/>
              </w:rPr>
            </w:pPr>
            <w:r w:rsidRPr="00C15132">
              <w:rPr>
                <w:rFonts w:ascii="Gill Sans MT" w:hAnsi="Gill Sans MT"/>
                <w:sz w:val="24"/>
                <w:lang w:val="en-GB"/>
              </w:rPr>
              <w:t>Version: XX</w:t>
            </w:r>
          </w:p>
        </w:tc>
      </w:tr>
    </w:tbl>
    <w:p w14:paraId="448390BD" w14:textId="77777777" w:rsidR="00C15132" w:rsidRPr="00C15132" w:rsidRDefault="00C15132" w:rsidP="00C15132">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C15132" w:rsidRPr="00C15132" w14:paraId="6B983F43" w14:textId="77777777" w:rsidTr="00E136E1">
        <w:trPr>
          <w:trHeight w:val="300"/>
        </w:trPr>
        <w:tc>
          <w:tcPr>
            <w:tcW w:w="392" w:type="dxa"/>
          </w:tcPr>
          <w:p w14:paraId="0654844C" w14:textId="77777777" w:rsidR="00C15132" w:rsidRPr="00C15132" w:rsidRDefault="00C15132" w:rsidP="00B96191">
            <w:pPr>
              <w:spacing w:before="120" w:after="40" w:line="276" w:lineRule="auto"/>
              <w:ind w:left="284" w:right="170"/>
              <w:jc w:val="both"/>
              <w:rPr>
                <w:rFonts w:ascii="Gill Sans MT" w:hAnsi="Gill Sans MT"/>
                <w:b/>
                <w:sz w:val="24"/>
                <w:lang w:val="en-GB"/>
              </w:rPr>
            </w:pPr>
          </w:p>
        </w:tc>
        <w:tc>
          <w:tcPr>
            <w:tcW w:w="7229" w:type="dxa"/>
          </w:tcPr>
          <w:p w14:paraId="7363FEB8" w14:textId="77777777" w:rsidR="00C15132" w:rsidRPr="00C15132" w:rsidRDefault="00C15132" w:rsidP="00B96191">
            <w:pPr>
              <w:spacing w:before="120" w:after="40" w:line="276" w:lineRule="auto"/>
              <w:ind w:left="284" w:right="170"/>
              <w:jc w:val="both"/>
              <w:rPr>
                <w:rFonts w:ascii="Gill Sans MT" w:hAnsi="Gill Sans MT"/>
                <w:b/>
                <w:sz w:val="24"/>
                <w:lang w:val="en-GB"/>
              </w:rPr>
            </w:pPr>
            <w:r w:rsidRPr="00C15132">
              <w:rPr>
                <w:rFonts w:ascii="Gill Sans MT" w:hAnsi="Gill Sans MT"/>
                <w:b/>
                <w:sz w:val="24"/>
                <w:lang w:val="en-GB"/>
              </w:rPr>
              <w:t>Steps followed</w:t>
            </w:r>
          </w:p>
        </w:tc>
        <w:tc>
          <w:tcPr>
            <w:tcW w:w="2126" w:type="dxa"/>
          </w:tcPr>
          <w:p w14:paraId="5E2FD200" w14:textId="77777777" w:rsidR="00C15132" w:rsidRPr="00C15132" w:rsidRDefault="00C15132" w:rsidP="00B96191">
            <w:pPr>
              <w:spacing w:before="120" w:after="40" w:line="276" w:lineRule="auto"/>
              <w:ind w:right="176"/>
              <w:jc w:val="both"/>
              <w:rPr>
                <w:rFonts w:ascii="Gill Sans MT" w:hAnsi="Gill Sans MT"/>
                <w:b/>
                <w:sz w:val="24"/>
                <w:lang w:val="en-GB"/>
              </w:rPr>
            </w:pPr>
            <w:r w:rsidRPr="00C15132">
              <w:rPr>
                <w:rFonts w:ascii="Gill Sans MT" w:hAnsi="Gill Sans MT"/>
                <w:b/>
                <w:sz w:val="24"/>
                <w:lang w:val="en-GB"/>
              </w:rPr>
              <w:t>Date</w:t>
            </w:r>
          </w:p>
        </w:tc>
      </w:tr>
      <w:tr w:rsidR="00C15132" w:rsidRPr="00C15132" w14:paraId="3648FB47" w14:textId="77777777" w:rsidTr="00E136E1">
        <w:tc>
          <w:tcPr>
            <w:tcW w:w="392" w:type="dxa"/>
          </w:tcPr>
          <w:p w14:paraId="4ABFD172" w14:textId="77777777" w:rsidR="00C15132" w:rsidRPr="00C15132" w:rsidRDefault="00C15132" w:rsidP="00B96191">
            <w:pPr>
              <w:spacing w:before="120" w:after="40" w:line="276" w:lineRule="auto"/>
              <w:ind w:left="0" w:firstLine="0"/>
              <w:jc w:val="both"/>
              <w:rPr>
                <w:rFonts w:ascii="Gill Sans MT" w:hAnsi="Gill Sans MT"/>
                <w:bCs/>
                <w:sz w:val="24"/>
                <w:lang w:val="en-GB"/>
              </w:rPr>
            </w:pPr>
            <w:r w:rsidRPr="00C15132">
              <w:rPr>
                <w:rFonts w:ascii="Gill Sans MT" w:hAnsi="Gill Sans MT"/>
                <w:bCs/>
                <w:sz w:val="24"/>
                <w:lang w:val="en-GB"/>
              </w:rPr>
              <w:t>1</w:t>
            </w:r>
          </w:p>
        </w:tc>
        <w:tc>
          <w:tcPr>
            <w:tcW w:w="7229" w:type="dxa"/>
          </w:tcPr>
          <w:p w14:paraId="3BD2CFAA" w14:textId="77777777" w:rsidR="00C15132" w:rsidRPr="00C15132" w:rsidRDefault="00C15132" w:rsidP="00B96191">
            <w:pPr>
              <w:spacing w:before="120" w:after="40" w:line="276" w:lineRule="auto"/>
              <w:ind w:left="284" w:right="170"/>
              <w:jc w:val="both"/>
              <w:rPr>
                <w:rFonts w:ascii="Gill Sans MT" w:hAnsi="Gill Sans MT"/>
                <w:bCs/>
                <w:sz w:val="24"/>
                <w:lang w:val="en-GB"/>
              </w:rPr>
            </w:pPr>
            <w:r w:rsidRPr="00C15132">
              <w:rPr>
                <w:rFonts w:ascii="Gill Sans MT" w:hAnsi="Gill Sans MT"/>
                <w:bCs/>
                <w:sz w:val="24"/>
                <w:lang w:val="en-GB"/>
              </w:rPr>
              <w:t>Initial draft produced by ZAZIBONA Guidance Document Review and Drafting Technical Working Group</w:t>
            </w:r>
          </w:p>
        </w:tc>
        <w:tc>
          <w:tcPr>
            <w:tcW w:w="2126" w:type="dxa"/>
          </w:tcPr>
          <w:p w14:paraId="21759104" w14:textId="77777777" w:rsidR="00C15132" w:rsidRPr="00C15132" w:rsidRDefault="00C15132" w:rsidP="00B96191">
            <w:pPr>
              <w:spacing w:before="120" w:after="40" w:line="276" w:lineRule="auto"/>
              <w:ind w:right="176"/>
              <w:jc w:val="both"/>
              <w:rPr>
                <w:rFonts w:ascii="Gill Sans MT" w:hAnsi="Gill Sans MT"/>
                <w:bCs/>
                <w:sz w:val="24"/>
                <w:lang w:val="en-GB"/>
              </w:rPr>
            </w:pPr>
            <w:r w:rsidRPr="00C15132">
              <w:rPr>
                <w:rFonts w:ascii="Gill Sans MT" w:hAnsi="Gill Sans MT"/>
                <w:bCs/>
                <w:sz w:val="24"/>
                <w:lang w:val="en-GB"/>
              </w:rPr>
              <w:t>November 2025</w:t>
            </w:r>
          </w:p>
        </w:tc>
      </w:tr>
      <w:tr w:rsidR="00C15132" w:rsidRPr="00C15132" w14:paraId="4A8640A5" w14:textId="77777777" w:rsidTr="00E136E1">
        <w:trPr>
          <w:trHeight w:val="300"/>
        </w:trPr>
        <w:tc>
          <w:tcPr>
            <w:tcW w:w="392" w:type="dxa"/>
          </w:tcPr>
          <w:p w14:paraId="28DCAECF" w14:textId="77777777" w:rsidR="00C15132" w:rsidRPr="00C15132" w:rsidRDefault="00C15132" w:rsidP="00B96191">
            <w:pPr>
              <w:spacing w:before="120" w:after="40" w:line="276" w:lineRule="auto"/>
              <w:ind w:left="0" w:right="170" w:firstLine="0"/>
              <w:jc w:val="both"/>
              <w:rPr>
                <w:rFonts w:ascii="Gill Sans MT" w:hAnsi="Gill Sans MT"/>
                <w:bCs/>
                <w:sz w:val="24"/>
                <w:lang w:val="en-GB"/>
              </w:rPr>
            </w:pPr>
            <w:r w:rsidRPr="00C15132">
              <w:rPr>
                <w:rFonts w:ascii="Gill Sans MT" w:hAnsi="Gill Sans MT"/>
                <w:bCs/>
                <w:sz w:val="24"/>
                <w:lang w:val="en-GB"/>
              </w:rPr>
              <w:t>2</w:t>
            </w:r>
          </w:p>
        </w:tc>
        <w:tc>
          <w:tcPr>
            <w:tcW w:w="7229" w:type="dxa"/>
          </w:tcPr>
          <w:p w14:paraId="352AF0C6" w14:textId="77777777" w:rsidR="00C15132" w:rsidRPr="00C15132" w:rsidRDefault="00C15132" w:rsidP="00B96191">
            <w:pPr>
              <w:spacing w:before="120" w:after="40" w:line="276" w:lineRule="auto"/>
              <w:ind w:left="284" w:right="170"/>
              <w:jc w:val="both"/>
              <w:rPr>
                <w:rFonts w:ascii="Gill Sans MT" w:hAnsi="Gill Sans MT"/>
                <w:bCs/>
                <w:sz w:val="24"/>
                <w:lang w:val="en-GB"/>
              </w:rPr>
            </w:pPr>
            <w:r w:rsidRPr="00C15132">
              <w:rPr>
                <w:rFonts w:ascii="Gill Sans MT" w:hAnsi="Gill Sans MT"/>
                <w:bCs/>
                <w:sz w:val="24"/>
                <w:lang w:val="en-GB"/>
              </w:rPr>
              <w:t>Drafting incorporating ZAZIBONA Participating Member States comments</w:t>
            </w:r>
          </w:p>
        </w:tc>
        <w:tc>
          <w:tcPr>
            <w:tcW w:w="2126" w:type="dxa"/>
          </w:tcPr>
          <w:p w14:paraId="4B63B0E6" w14:textId="77777777" w:rsidR="00C15132" w:rsidRPr="00C15132" w:rsidRDefault="00C15132" w:rsidP="00B96191">
            <w:pPr>
              <w:spacing w:before="120" w:after="40" w:line="276" w:lineRule="auto"/>
              <w:ind w:right="176"/>
              <w:jc w:val="both"/>
              <w:rPr>
                <w:rFonts w:ascii="Gill Sans MT" w:hAnsi="Gill Sans MT"/>
                <w:b/>
                <w:sz w:val="24"/>
                <w:lang w:val="en-GB"/>
              </w:rPr>
            </w:pPr>
          </w:p>
        </w:tc>
      </w:tr>
      <w:tr w:rsidR="00C15132" w:rsidRPr="00C15132" w14:paraId="1116EB9E" w14:textId="77777777" w:rsidTr="00E136E1">
        <w:trPr>
          <w:trHeight w:val="300"/>
        </w:trPr>
        <w:tc>
          <w:tcPr>
            <w:tcW w:w="392" w:type="dxa"/>
          </w:tcPr>
          <w:p w14:paraId="1B6AD2A9" w14:textId="77777777" w:rsidR="00C15132" w:rsidRPr="00C15132" w:rsidRDefault="00C15132" w:rsidP="00B96191">
            <w:pPr>
              <w:spacing w:before="120" w:after="40" w:line="276" w:lineRule="auto"/>
              <w:ind w:left="0" w:right="170" w:firstLine="0"/>
              <w:jc w:val="both"/>
              <w:rPr>
                <w:rFonts w:ascii="Gill Sans MT" w:hAnsi="Gill Sans MT"/>
                <w:bCs/>
                <w:sz w:val="24"/>
                <w:lang w:val="en-GB"/>
              </w:rPr>
            </w:pPr>
            <w:r w:rsidRPr="00C15132">
              <w:rPr>
                <w:rFonts w:ascii="Gill Sans MT" w:hAnsi="Gill Sans MT"/>
                <w:bCs/>
                <w:sz w:val="24"/>
                <w:lang w:val="en-GB"/>
              </w:rPr>
              <w:t>3</w:t>
            </w:r>
          </w:p>
        </w:tc>
        <w:tc>
          <w:tcPr>
            <w:tcW w:w="7229" w:type="dxa"/>
          </w:tcPr>
          <w:p w14:paraId="6C205344" w14:textId="77777777" w:rsidR="00C15132" w:rsidRPr="00C15132" w:rsidRDefault="00C15132" w:rsidP="00B96191">
            <w:pPr>
              <w:spacing w:before="120" w:after="40" w:line="276" w:lineRule="auto"/>
              <w:ind w:left="284" w:right="170"/>
              <w:jc w:val="both"/>
              <w:rPr>
                <w:rFonts w:ascii="Gill Sans MT" w:hAnsi="Gill Sans MT"/>
                <w:bCs/>
                <w:sz w:val="24"/>
                <w:lang w:val="en-GB"/>
              </w:rPr>
            </w:pPr>
            <w:r w:rsidRPr="00C15132">
              <w:rPr>
                <w:rFonts w:ascii="Gill Sans MT" w:hAnsi="Gill Sans MT"/>
                <w:bCs/>
                <w:sz w:val="24"/>
                <w:lang w:val="en-GB"/>
              </w:rPr>
              <w:t>Drafting incorporating Stakeholders comments</w:t>
            </w:r>
          </w:p>
        </w:tc>
        <w:tc>
          <w:tcPr>
            <w:tcW w:w="2126" w:type="dxa"/>
          </w:tcPr>
          <w:p w14:paraId="2F27488C" w14:textId="77777777" w:rsidR="00C15132" w:rsidRPr="00C15132" w:rsidRDefault="00C15132" w:rsidP="00B96191">
            <w:pPr>
              <w:spacing w:before="120" w:after="40" w:line="276" w:lineRule="auto"/>
              <w:ind w:right="176"/>
              <w:jc w:val="both"/>
              <w:rPr>
                <w:rFonts w:ascii="Gill Sans MT" w:hAnsi="Gill Sans MT"/>
                <w:b/>
                <w:sz w:val="24"/>
                <w:lang w:val="en-GB"/>
              </w:rPr>
            </w:pPr>
          </w:p>
        </w:tc>
      </w:tr>
      <w:tr w:rsidR="00C15132" w:rsidRPr="00C15132" w14:paraId="2464D1B5" w14:textId="77777777" w:rsidTr="00E136E1">
        <w:trPr>
          <w:trHeight w:val="300"/>
        </w:trPr>
        <w:tc>
          <w:tcPr>
            <w:tcW w:w="392" w:type="dxa"/>
          </w:tcPr>
          <w:p w14:paraId="3759CE30" w14:textId="77777777" w:rsidR="00C15132" w:rsidRPr="00C15132" w:rsidRDefault="00C15132" w:rsidP="00B96191">
            <w:pPr>
              <w:spacing w:before="120" w:after="40" w:line="276" w:lineRule="auto"/>
              <w:ind w:left="0" w:right="170" w:firstLine="0"/>
              <w:jc w:val="both"/>
              <w:rPr>
                <w:rFonts w:ascii="Gill Sans MT" w:hAnsi="Gill Sans MT"/>
                <w:bCs/>
                <w:sz w:val="24"/>
                <w:lang w:val="en-GB"/>
              </w:rPr>
            </w:pPr>
            <w:r w:rsidRPr="00C15132">
              <w:rPr>
                <w:rFonts w:ascii="Gill Sans MT" w:hAnsi="Gill Sans MT"/>
                <w:bCs/>
                <w:sz w:val="24"/>
                <w:lang w:val="en-GB"/>
              </w:rPr>
              <w:t>4</w:t>
            </w:r>
          </w:p>
        </w:tc>
        <w:tc>
          <w:tcPr>
            <w:tcW w:w="7229" w:type="dxa"/>
          </w:tcPr>
          <w:p w14:paraId="0B47CD59" w14:textId="77777777" w:rsidR="00C15132" w:rsidRPr="00C15132" w:rsidRDefault="00C15132" w:rsidP="00B96191">
            <w:pPr>
              <w:spacing w:before="120" w:after="40" w:line="276" w:lineRule="auto"/>
              <w:ind w:left="284" w:right="170"/>
              <w:jc w:val="both"/>
              <w:rPr>
                <w:rFonts w:ascii="Gill Sans MT" w:hAnsi="Gill Sans MT"/>
                <w:bCs/>
                <w:sz w:val="24"/>
                <w:lang w:val="en-GB"/>
              </w:rPr>
            </w:pPr>
            <w:r w:rsidRPr="00C15132">
              <w:rPr>
                <w:rFonts w:ascii="Gill Sans MT" w:hAnsi="Gill Sans MT"/>
                <w:bCs/>
                <w:sz w:val="24"/>
                <w:lang w:val="en-GB"/>
              </w:rPr>
              <w:t xml:space="preserve">Final draft incorporating ZAZIBONA Participating Member States and Stakeholder comments </w:t>
            </w:r>
          </w:p>
        </w:tc>
        <w:tc>
          <w:tcPr>
            <w:tcW w:w="2126" w:type="dxa"/>
          </w:tcPr>
          <w:p w14:paraId="5C9D94DD" w14:textId="77777777" w:rsidR="00C15132" w:rsidRPr="00C15132" w:rsidRDefault="00C15132" w:rsidP="00B96191">
            <w:pPr>
              <w:spacing w:before="120" w:after="40" w:line="276" w:lineRule="auto"/>
              <w:ind w:right="176"/>
              <w:jc w:val="both"/>
              <w:rPr>
                <w:rFonts w:ascii="Gill Sans MT" w:hAnsi="Gill Sans MT"/>
                <w:b/>
                <w:sz w:val="24"/>
                <w:lang w:val="en-GB"/>
              </w:rPr>
            </w:pPr>
          </w:p>
        </w:tc>
      </w:tr>
      <w:tr w:rsidR="00C15132" w:rsidRPr="00C15132" w14:paraId="67350F17" w14:textId="77777777" w:rsidTr="00E136E1">
        <w:trPr>
          <w:trHeight w:val="300"/>
        </w:trPr>
        <w:tc>
          <w:tcPr>
            <w:tcW w:w="392" w:type="dxa"/>
            <w:tcBorders>
              <w:top w:val="dotted" w:sz="4" w:space="0" w:color="auto"/>
              <w:bottom w:val="dotted" w:sz="4" w:space="0" w:color="auto"/>
            </w:tcBorders>
          </w:tcPr>
          <w:p w14:paraId="4ACDC40D" w14:textId="77777777" w:rsidR="00C15132" w:rsidRPr="00C15132" w:rsidRDefault="00C15132" w:rsidP="00B96191">
            <w:pPr>
              <w:spacing w:before="60" w:after="60" w:line="276" w:lineRule="auto"/>
              <w:ind w:left="0" w:right="284" w:firstLine="0"/>
              <w:jc w:val="both"/>
              <w:rPr>
                <w:rFonts w:ascii="Gill Sans MT" w:hAnsi="Gill Sans MT"/>
                <w:bCs/>
                <w:sz w:val="24"/>
                <w:lang w:val="en-GB"/>
              </w:rPr>
            </w:pPr>
            <w:r w:rsidRPr="00C15132">
              <w:rPr>
                <w:rFonts w:ascii="Gill Sans MT" w:hAnsi="Gill Sans MT"/>
                <w:bCs/>
                <w:sz w:val="24"/>
                <w:lang w:val="en-GB"/>
              </w:rPr>
              <w:t>5</w:t>
            </w:r>
          </w:p>
        </w:tc>
        <w:tc>
          <w:tcPr>
            <w:tcW w:w="7229" w:type="dxa"/>
            <w:tcBorders>
              <w:top w:val="dotted" w:sz="4" w:space="0" w:color="auto"/>
              <w:bottom w:val="dotted" w:sz="4" w:space="0" w:color="auto"/>
            </w:tcBorders>
          </w:tcPr>
          <w:p w14:paraId="52E70282" w14:textId="77777777" w:rsidR="00C15132" w:rsidRPr="00C15132" w:rsidRDefault="00C15132" w:rsidP="00B96191">
            <w:pPr>
              <w:spacing w:before="60" w:after="60" w:line="276" w:lineRule="auto"/>
              <w:ind w:left="284" w:right="284"/>
              <w:jc w:val="both"/>
              <w:rPr>
                <w:rFonts w:ascii="Gill Sans MT" w:hAnsi="Gill Sans MT"/>
                <w:bCs/>
                <w:sz w:val="24"/>
                <w:lang w:val="en-GB"/>
              </w:rPr>
            </w:pPr>
            <w:r w:rsidRPr="00C15132">
              <w:rPr>
                <w:rFonts w:ascii="Gill Sans MT" w:hAnsi="Gill Sans MT"/>
                <w:bCs/>
                <w:sz w:val="24"/>
                <w:lang w:val="en-GB"/>
              </w:rPr>
              <w:t>Adoption date</w:t>
            </w:r>
          </w:p>
        </w:tc>
        <w:tc>
          <w:tcPr>
            <w:tcW w:w="2126" w:type="dxa"/>
            <w:tcBorders>
              <w:top w:val="dotted" w:sz="4" w:space="0" w:color="auto"/>
              <w:bottom w:val="dotted" w:sz="4" w:space="0" w:color="auto"/>
            </w:tcBorders>
          </w:tcPr>
          <w:p w14:paraId="035822A0" w14:textId="77777777" w:rsidR="00C15132" w:rsidRPr="00C15132" w:rsidRDefault="00C15132" w:rsidP="00B96191">
            <w:pPr>
              <w:spacing w:before="40" w:after="40" w:line="276" w:lineRule="auto"/>
              <w:ind w:right="170"/>
              <w:jc w:val="both"/>
              <w:rPr>
                <w:rFonts w:ascii="Gill Sans MT" w:hAnsi="Gill Sans MT"/>
                <w:strike/>
                <w:sz w:val="24"/>
                <w:lang w:val="en-GB"/>
              </w:rPr>
            </w:pPr>
          </w:p>
        </w:tc>
      </w:tr>
      <w:tr w:rsidR="00C15132" w:rsidRPr="00C15132" w14:paraId="7FC57A31" w14:textId="77777777" w:rsidTr="00E136E1">
        <w:trPr>
          <w:trHeight w:val="300"/>
        </w:trPr>
        <w:tc>
          <w:tcPr>
            <w:tcW w:w="392" w:type="dxa"/>
            <w:tcBorders>
              <w:top w:val="dotted" w:sz="4" w:space="0" w:color="auto"/>
              <w:bottom w:val="dotted" w:sz="4" w:space="0" w:color="auto"/>
            </w:tcBorders>
          </w:tcPr>
          <w:p w14:paraId="7990E3AE" w14:textId="77777777" w:rsidR="00C15132" w:rsidRPr="00C15132" w:rsidRDefault="00C15132" w:rsidP="00B96191">
            <w:pPr>
              <w:spacing w:before="60" w:after="40" w:line="276" w:lineRule="auto"/>
              <w:ind w:left="0" w:right="284" w:firstLine="0"/>
              <w:jc w:val="both"/>
              <w:rPr>
                <w:rFonts w:ascii="Gill Sans MT" w:hAnsi="Gill Sans MT"/>
                <w:bCs/>
                <w:sz w:val="24"/>
                <w:lang w:val="en-GB"/>
              </w:rPr>
            </w:pPr>
            <w:r w:rsidRPr="00C15132">
              <w:rPr>
                <w:rFonts w:ascii="Gill Sans MT" w:hAnsi="Gill Sans MT"/>
                <w:bCs/>
                <w:sz w:val="24"/>
                <w:lang w:val="en-GB"/>
              </w:rPr>
              <w:t>6</w:t>
            </w:r>
          </w:p>
        </w:tc>
        <w:tc>
          <w:tcPr>
            <w:tcW w:w="7229" w:type="dxa"/>
            <w:tcBorders>
              <w:top w:val="dotted" w:sz="4" w:space="0" w:color="auto"/>
              <w:bottom w:val="dotted" w:sz="4" w:space="0" w:color="auto"/>
            </w:tcBorders>
          </w:tcPr>
          <w:p w14:paraId="467B93DB" w14:textId="77777777" w:rsidR="00C15132" w:rsidRPr="00C15132" w:rsidRDefault="00C15132" w:rsidP="00B96191">
            <w:pPr>
              <w:spacing w:before="60" w:after="40" w:line="276" w:lineRule="auto"/>
              <w:ind w:left="284" w:right="284"/>
              <w:jc w:val="both"/>
              <w:rPr>
                <w:rFonts w:ascii="Gill Sans MT" w:hAnsi="Gill Sans MT"/>
                <w:bCs/>
                <w:sz w:val="24"/>
                <w:lang w:val="en-GB"/>
              </w:rPr>
            </w:pPr>
            <w:r w:rsidRPr="00C15132">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0DE405F7" w14:textId="77777777" w:rsidR="00C15132" w:rsidRPr="00C15132" w:rsidRDefault="00C15132" w:rsidP="00B96191">
            <w:pPr>
              <w:spacing w:before="40" w:after="40" w:line="276" w:lineRule="auto"/>
              <w:ind w:right="170"/>
              <w:jc w:val="both"/>
              <w:rPr>
                <w:rFonts w:ascii="Gill Sans MT" w:hAnsi="Gill Sans MT"/>
                <w:sz w:val="24"/>
                <w:lang w:val="en-GB"/>
              </w:rPr>
            </w:pPr>
          </w:p>
        </w:tc>
      </w:tr>
      <w:tr w:rsidR="00C15132" w:rsidRPr="00C15132" w14:paraId="1A4EECDC" w14:textId="77777777" w:rsidTr="00E136E1">
        <w:trPr>
          <w:trHeight w:val="300"/>
        </w:trPr>
        <w:tc>
          <w:tcPr>
            <w:tcW w:w="392" w:type="dxa"/>
            <w:tcBorders>
              <w:top w:val="dotted" w:sz="4" w:space="0" w:color="auto"/>
              <w:bottom w:val="dotted" w:sz="4" w:space="0" w:color="auto"/>
            </w:tcBorders>
          </w:tcPr>
          <w:p w14:paraId="55EDA31C" w14:textId="77777777" w:rsidR="00C15132" w:rsidRPr="00C15132" w:rsidRDefault="00C15132" w:rsidP="00B96191">
            <w:pPr>
              <w:spacing w:before="60" w:after="40" w:line="276" w:lineRule="auto"/>
              <w:ind w:left="0" w:right="284" w:firstLine="0"/>
              <w:jc w:val="both"/>
              <w:rPr>
                <w:rFonts w:ascii="Gill Sans MT" w:hAnsi="Gill Sans MT"/>
                <w:bCs/>
                <w:sz w:val="24"/>
                <w:lang w:val="en-GB"/>
              </w:rPr>
            </w:pPr>
            <w:r w:rsidRPr="00C15132">
              <w:rPr>
                <w:rFonts w:ascii="Gill Sans MT" w:hAnsi="Gill Sans MT"/>
                <w:bCs/>
                <w:sz w:val="24"/>
                <w:lang w:val="en-GB"/>
              </w:rPr>
              <w:t>7</w:t>
            </w:r>
          </w:p>
        </w:tc>
        <w:tc>
          <w:tcPr>
            <w:tcW w:w="7229" w:type="dxa"/>
            <w:tcBorders>
              <w:top w:val="dotted" w:sz="4" w:space="0" w:color="auto"/>
              <w:bottom w:val="dotted" w:sz="4" w:space="0" w:color="auto"/>
            </w:tcBorders>
          </w:tcPr>
          <w:p w14:paraId="18974603" w14:textId="77777777" w:rsidR="00C15132" w:rsidRPr="00C15132" w:rsidRDefault="00C15132" w:rsidP="00B96191">
            <w:pPr>
              <w:spacing w:before="60" w:after="40" w:line="276" w:lineRule="auto"/>
              <w:ind w:left="284" w:right="284"/>
              <w:jc w:val="both"/>
              <w:rPr>
                <w:rFonts w:ascii="Gill Sans MT" w:hAnsi="Gill Sans MT"/>
                <w:bCs/>
                <w:sz w:val="24"/>
                <w:lang w:val="en-GB"/>
              </w:rPr>
            </w:pPr>
            <w:r w:rsidRPr="00C15132">
              <w:rPr>
                <w:rFonts w:ascii="Gill Sans MT" w:hAnsi="Gill Sans MT"/>
                <w:bCs/>
                <w:sz w:val="24"/>
                <w:lang w:val="en-GB"/>
              </w:rPr>
              <w:t>Implementation Period</w:t>
            </w:r>
          </w:p>
        </w:tc>
        <w:tc>
          <w:tcPr>
            <w:tcW w:w="2126" w:type="dxa"/>
            <w:tcBorders>
              <w:top w:val="dotted" w:sz="4" w:space="0" w:color="auto"/>
              <w:bottom w:val="dotted" w:sz="4" w:space="0" w:color="auto"/>
            </w:tcBorders>
          </w:tcPr>
          <w:p w14:paraId="7E659696" w14:textId="77777777" w:rsidR="00C15132" w:rsidRPr="00C15132" w:rsidRDefault="00C15132" w:rsidP="00B96191">
            <w:pPr>
              <w:spacing w:before="40" w:after="40" w:line="276" w:lineRule="auto"/>
              <w:ind w:right="170"/>
              <w:jc w:val="both"/>
              <w:rPr>
                <w:rFonts w:ascii="Gill Sans MT" w:hAnsi="Gill Sans MT"/>
                <w:sz w:val="24"/>
                <w:lang w:val="en-GB"/>
              </w:rPr>
            </w:pPr>
          </w:p>
        </w:tc>
      </w:tr>
      <w:tr w:rsidR="00C15132" w:rsidRPr="00C15132" w14:paraId="6C2459EB" w14:textId="77777777" w:rsidTr="00E136E1">
        <w:trPr>
          <w:trHeight w:val="300"/>
        </w:trPr>
        <w:tc>
          <w:tcPr>
            <w:tcW w:w="392" w:type="dxa"/>
            <w:tcBorders>
              <w:top w:val="dotted" w:sz="4" w:space="0" w:color="auto"/>
              <w:bottom w:val="dotted" w:sz="4" w:space="0" w:color="auto"/>
            </w:tcBorders>
          </w:tcPr>
          <w:p w14:paraId="60E16AD8" w14:textId="77777777" w:rsidR="00C15132" w:rsidRPr="00C15132" w:rsidRDefault="00C15132" w:rsidP="00B96191">
            <w:pPr>
              <w:spacing w:before="60" w:after="40" w:line="276" w:lineRule="auto"/>
              <w:ind w:left="0" w:right="284" w:firstLine="0"/>
              <w:jc w:val="both"/>
              <w:rPr>
                <w:rFonts w:ascii="Gill Sans MT" w:hAnsi="Gill Sans MT"/>
                <w:bCs/>
                <w:sz w:val="24"/>
                <w:lang w:val="en-GB"/>
              </w:rPr>
            </w:pPr>
            <w:r w:rsidRPr="00C15132">
              <w:rPr>
                <w:rFonts w:ascii="Gill Sans MT" w:hAnsi="Gill Sans MT"/>
                <w:bCs/>
                <w:sz w:val="24"/>
                <w:lang w:val="en-GB"/>
              </w:rPr>
              <w:t>8</w:t>
            </w:r>
          </w:p>
        </w:tc>
        <w:tc>
          <w:tcPr>
            <w:tcW w:w="7229" w:type="dxa"/>
            <w:tcBorders>
              <w:top w:val="dotted" w:sz="4" w:space="0" w:color="auto"/>
              <w:bottom w:val="dotted" w:sz="4" w:space="0" w:color="auto"/>
            </w:tcBorders>
          </w:tcPr>
          <w:p w14:paraId="42CCBFC7" w14:textId="77777777" w:rsidR="00C15132" w:rsidRPr="00C15132" w:rsidRDefault="00C15132" w:rsidP="00B96191">
            <w:pPr>
              <w:spacing w:before="60" w:after="40" w:line="276" w:lineRule="auto"/>
              <w:ind w:left="284" w:right="284"/>
              <w:jc w:val="both"/>
              <w:rPr>
                <w:rFonts w:ascii="Gill Sans MT" w:hAnsi="Gill Sans MT"/>
                <w:bCs/>
                <w:sz w:val="24"/>
                <w:lang w:val="en-GB"/>
              </w:rPr>
            </w:pPr>
            <w:r w:rsidRPr="00C15132">
              <w:rPr>
                <w:rFonts w:ascii="Gill Sans MT" w:hAnsi="Gill Sans MT"/>
                <w:bCs/>
                <w:sz w:val="24"/>
                <w:lang w:val="en-GB"/>
              </w:rPr>
              <w:t>Transition Period</w:t>
            </w:r>
          </w:p>
        </w:tc>
        <w:tc>
          <w:tcPr>
            <w:tcW w:w="2126" w:type="dxa"/>
            <w:tcBorders>
              <w:top w:val="dotted" w:sz="4" w:space="0" w:color="auto"/>
              <w:bottom w:val="dotted" w:sz="4" w:space="0" w:color="auto"/>
            </w:tcBorders>
          </w:tcPr>
          <w:p w14:paraId="43E610EE" w14:textId="77777777" w:rsidR="00C15132" w:rsidRPr="00C15132" w:rsidRDefault="00C15132" w:rsidP="00B96191">
            <w:pPr>
              <w:spacing w:before="40" w:after="40" w:line="276" w:lineRule="auto"/>
              <w:ind w:right="170"/>
              <w:jc w:val="both"/>
              <w:rPr>
                <w:rFonts w:ascii="Gill Sans MT" w:hAnsi="Gill Sans MT"/>
                <w:sz w:val="24"/>
                <w:lang w:val="en-GB"/>
              </w:rPr>
            </w:pPr>
          </w:p>
        </w:tc>
      </w:tr>
    </w:tbl>
    <w:p w14:paraId="499A75F2" w14:textId="77777777" w:rsidR="00C15132" w:rsidRPr="00C15132" w:rsidRDefault="00C15132" w:rsidP="00B96191">
      <w:pPr>
        <w:spacing w:line="276" w:lineRule="auto"/>
        <w:jc w:val="both"/>
        <w:rPr>
          <w:rFonts w:ascii="Gill Sans MT" w:hAnsi="Gill Sans MT"/>
          <w:b/>
          <w:sz w:val="24"/>
          <w:lang w:val="en-GB"/>
        </w:rPr>
      </w:pPr>
    </w:p>
    <w:p w14:paraId="45AB9C35" w14:textId="77777777" w:rsidR="00C15132" w:rsidRPr="00C15132" w:rsidRDefault="00C15132" w:rsidP="00C15132">
      <w:pPr>
        <w:spacing w:after="0" w:line="276" w:lineRule="auto"/>
        <w:ind w:left="10" w:hanging="10"/>
        <w:jc w:val="center"/>
        <w:rPr>
          <w:rFonts w:ascii="Gill Sans MT" w:hAnsi="Gill Sans MT"/>
          <w:color w:val="003399"/>
          <w:sz w:val="24"/>
          <w:lang w:val="en-GB"/>
        </w:rPr>
      </w:pPr>
      <w:r w:rsidRPr="00C15132">
        <w:rPr>
          <w:rFonts w:ascii="Gill Sans MT" w:hAnsi="Gill Sans MT"/>
          <w:color w:val="003399"/>
          <w:sz w:val="24"/>
          <w:lang w:val="en-GB"/>
        </w:rPr>
        <w:t>Draft for Comments</w:t>
      </w:r>
    </w:p>
    <w:p w14:paraId="6394682E" w14:textId="77777777" w:rsidR="00C15132" w:rsidRPr="00C15132" w:rsidRDefault="00C15132" w:rsidP="00B96191">
      <w:pPr>
        <w:spacing w:after="0" w:line="276" w:lineRule="auto"/>
        <w:ind w:left="6" w:hanging="10"/>
        <w:jc w:val="both"/>
        <w:rPr>
          <w:rFonts w:ascii="Gill Sans MT" w:hAnsi="Gill Sans MT"/>
          <w:sz w:val="24"/>
          <w:lang w:val="en-GB"/>
        </w:rPr>
      </w:pPr>
    </w:p>
    <w:p w14:paraId="4F6D9F20" w14:textId="77777777" w:rsidR="00C15132" w:rsidRPr="00C15132" w:rsidRDefault="00C15132" w:rsidP="00C15132">
      <w:pPr>
        <w:spacing w:after="329" w:line="276" w:lineRule="auto"/>
        <w:ind w:left="12" w:firstLine="0"/>
        <w:jc w:val="both"/>
        <w:rPr>
          <w:rFonts w:ascii="Gill Sans MT" w:hAnsi="Gill Sans MT"/>
          <w:sz w:val="24"/>
          <w:lang w:val="en-GB"/>
        </w:rPr>
      </w:pPr>
      <w:r w:rsidRPr="00C15132">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7D93F6B7" w14:textId="5A9689D9" w:rsidR="00C15132" w:rsidRPr="00B96191" w:rsidRDefault="00C15132" w:rsidP="00B96191">
      <w:pPr>
        <w:spacing w:after="329" w:line="276" w:lineRule="auto"/>
        <w:ind w:left="12" w:firstLine="0"/>
        <w:jc w:val="both"/>
        <w:rPr>
          <w:rFonts w:ascii="Gill Sans MT" w:hAnsi="Gill Sans MT"/>
          <w:sz w:val="24"/>
          <w:lang w:val="en-GB"/>
        </w:rPr>
      </w:pPr>
      <w:r w:rsidRPr="00C15132">
        <w:rPr>
          <w:rFonts w:ascii="Gill Sans MT" w:hAnsi="Gill Sans MT"/>
          <w:sz w:val="24"/>
          <w:lang w:val="en-GB"/>
        </w:rPr>
        <w:t xml:space="preserve"> Comments should be compiled on the accompanying table-for-comments.</w:t>
      </w:r>
      <w:r w:rsidRPr="00C15132">
        <w:rPr>
          <w:rFonts w:ascii="Gill Sans MT" w:eastAsia="Times New Roman" w:hAnsi="Gill Sans MT" w:cs="Times New Roman"/>
          <w:b/>
          <w:sz w:val="24"/>
          <w:lang w:val="en-GB"/>
        </w:rPr>
        <w:t xml:space="preserve"> </w:t>
      </w:r>
    </w:p>
    <w:p w14:paraId="306CC6DD" w14:textId="77777777" w:rsidR="00C15132" w:rsidRPr="00C15132" w:rsidRDefault="00C15132" w:rsidP="00C15132">
      <w:pPr>
        <w:spacing w:after="0" w:line="276" w:lineRule="auto"/>
        <w:ind w:left="7" w:hanging="10"/>
        <w:jc w:val="both"/>
        <w:rPr>
          <w:rFonts w:ascii="Gill Sans MT" w:hAnsi="Gill Sans MT"/>
          <w:b/>
          <w:sz w:val="24"/>
          <w:lang w:val="en-GB"/>
        </w:rPr>
      </w:pPr>
      <w:r w:rsidRPr="00C15132">
        <w:rPr>
          <w:rFonts w:ascii="Gill Sans MT" w:hAnsi="Gill Sans MT"/>
          <w:b/>
          <w:sz w:val="24"/>
          <w:lang w:val="en-GB"/>
        </w:rPr>
        <w:lastRenderedPageBreak/>
        <w:t xml:space="preserve">Document History </w:t>
      </w:r>
    </w:p>
    <w:p w14:paraId="5815D3D7" w14:textId="77777777" w:rsidR="00C15132" w:rsidRPr="00C15132" w:rsidRDefault="00C15132" w:rsidP="00C15132">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C15132" w:rsidRPr="00C15132" w14:paraId="5C7EC8C9" w14:textId="77777777" w:rsidTr="00E136E1">
        <w:tc>
          <w:tcPr>
            <w:tcW w:w="1169" w:type="dxa"/>
          </w:tcPr>
          <w:p w14:paraId="586CCADA" w14:textId="77777777" w:rsidR="00C15132" w:rsidRPr="00C15132" w:rsidRDefault="00C15132" w:rsidP="00C15132">
            <w:pPr>
              <w:spacing w:after="0" w:line="276" w:lineRule="auto"/>
              <w:ind w:left="0" w:firstLine="0"/>
              <w:jc w:val="both"/>
              <w:rPr>
                <w:rFonts w:ascii="Gill Sans MT" w:hAnsi="Gill Sans MT"/>
                <w:b/>
                <w:bCs/>
                <w:sz w:val="24"/>
                <w:lang w:val="en-GB"/>
              </w:rPr>
            </w:pPr>
            <w:r w:rsidRPr="00C15132">
              <w:rPr>
                <w:rFonts w:ascii="Gill Sans MT" w:hAnsi="Gill Sans MT"/>
                <w:b/>
                <w:bCs/>
                <w:sz w:val="24"/>
                <w:lang w:val="en-GB"/>
              </w:rPr>
              <w:t>Revision Number</w:t>
            </w:r>
          </w:p>
        </w:tc>
        <w:tc>
          <w:tcPr>
            <w:tcW w:w="1938" w:type="dxa"/>
          </w:tcPr>
          <w:p w14:paraId="60AEEEAD" w14:textId="77777777" w:rsidR="00C15132" w:rsidRPr="00C15132" w:rsidRDefault="00C15132" w:rsidP="00C15132">
            <w:pPr>
              <w:spacing w:after="0" w:line="276" w:lineRule="auto"/>
              <w:ind w:left="0" w:firstLine="0"/>
              <w:jc w:val="both"/>
              <w:rPr>
                <w:rFonts w:ascii="Gill Sans MT" w:hAnsi="Gill Sans MT"/>
                <w:b/>
                <w:bCs/>
                <w:sz w:val="24"/>
                <w:lang w:val="en-GB"/>
              </w:rPr>
            </w:pPr>
            <w:r w:rsidRPr="00C15132">
              <w:rPr>
                <w:rFonts w:ascii="Gill Sans MT" w:hAnsi="Gill Sans MT"/>
                <w:b/>
                <w:bCs/>
                <w:sz w:val="24"/>
                <w:lang w:val="en-GB"/>
              </w:rPr>
              <w:t>Date implemented</w:t>
            </w:r>
          </w:p>
        </w:tc>
        <w:tc>
          <w:tcPr>
            <w:tcW w:w="5902" w:type="dxa"/>
          </w:tcPr>
          <w:p w14:paraId="320748C0" w14:textId="77777777" w:rsidR="00C15132" w:rsidRPr="00C15132" w:rsidRDefault="00C15132" w:rsidP="00C15132">
            <w:pPr>
              <w:spacing w:line="276" w:lineRule="auto"/>
              <w:jc w:val="both"/>
              <w:rPr>
                <w:rFonts w:ascii="Gill Sans MT" w:eastAsia="Calibri" w:hAnsi="Gill Sans MT"/>
                <w:b/>
                <w:bCs/>
                <w:sz w:val="24"/>
                <w:lang w:val="en-GB"/>
              </w:rPr>
            </w:pPr>
            <w:r w:rsidRPr="00C15132">
              <w:rPr>
                <w:rFonts w:ascii="Gill Sans MT" w:eastAsia="Calibri" w:hAnsi="Gill Sans MT"/>
                <w:b/>
                <w:bCs/>
                <w:sz w:val="24"/>
                <w:lang w:val="en-GB"/>
              </w:rPr>
              <w:t>Reason for Change and Amendments</w:t>
            </w:r>
          </w:p>
        </w:tc>
      </w:tr>
      <w:tr w:rsidR="00C15132" w:rsidRPr="00C15132" w14:paraId="769077E0" w14:textId="77777777" w:rsidTr="00E136E1">
        <w:tc>
          <w:tcPr>
            <w:tcW w:w="1169" w:type="dxa"/>
          </w:tcPr>
          <w:p w14:paraId="06E9BB76" w14:textId="77777777" w:rsidR="00C15132" w:rsidRPr="00C15132" w:rsidRDefault="00C15132" w:rsidP="00C15132">
            <w:pPr>
              <w:spacing w:after="0" w:line="276" w:lineRule="auto"/>
              <w:ind w:left="0" w:firstLine="0"/>
              <w:jc w:val="both"/>
              <w:rPr>
                <w:rFonts w:ascii="Gill Sans MT" w:hAnsi="Gill Sans MT"/>
                <w:sz w:val="24"/>
                <w:lang w:val="en-GB"/>
              </w:rPr>
            </w:pPr>
          </w:p>
        </w:tc>
        <w:tc>
          <w:tcPr>
            <w:tcW w:w="1938" w:type="dxa"/>
          </w:tcPr>
          <w:p w14:paraId="4FC95BAF" w14:textId="77777777" w:rsidR="00C15132" w:rsidRPr="00C15132" w:rsidRDefault="00C15132" w:rsidP="00C15132">
            <w:pPr>
              <w:spacing w:after="0" w:line="276" w:lineRule="auto"/>
              <w:ind w:left="0" w:firstLine="0"/>
              <w:jc w:val="both"/>
              <w:rPr>
                <w:rFonts w:ascii="Gill Sans MT" w:hAnsi="Gill Sans MT"/>
                <w:sz w:val="24"/>
                <w:lang w:val="en-GB"/>
              </w:rPr>
            </w:pPr>
          </w:p>
        </w:tc>
        <w:tc>
          <w:tcPr>
            <w:tcW w:w="5902" w:type="dxa"/>
          </w:tcPr>
          <w:p w14:paraId="7ACF1CCA" w14:textId="77777777" w:rsidR="00C15132" w:rsidRPr="00C15132" w:rsidRDefault="00C15132" w:rsidP="00C15132">
            <w:pPr>
              <w:spacing w:after="0" w:line="276" w:lineRule="auto"/>
              <w:ind w:left="0" w:firstLine="0"/>
              <w:jc w:val="both"/>
              <w:rPr>
                <w:rFonts w:ascii="Gill Sans MT" w:hAnsi="Gill Sans MT"/>
                <w:sz w:val="24"/>
                <w:lang w:val="en-GB"/>
              </w:rPr>
            </w:pPr>
          </w:p>
        </w:tc>
      </w:tr>
      <w:tr w:rsidR="00C15132" w:rsidRPr="00C15132" w14:paraId="360DC966" w14:textId="77777777" w:rsidTr="00E136E1">
        <w:tc>
          <w:tcPr>
            <w:tcW w:w="1169" w:type="dxa"/>
          </w:tcPr>
          <w:p w14:paraId="1F53CE61" w14:textId="77777777" w:rsidR="00C15132" w:rsidRPr="00C15132" w:rsidRDefault="00C15132" w:rsidP="00C15132">
            <w:pPr>
              <w:spacing w:after="0" w:line="276" w:lineRule="auto"/>
              <w:ind w:left="0" w:firstLine="0"/>
              <w:jc w:val="both"/>
              <w:rPr>
                <w:rFonts w:ascii="Gill Sans MT" w:hAnsi="Gill Sans MT"/>
                <w:sz w:val="24"/>
                <w:lang w:val="en-GB"/>
              </w:rPr>
            </w:pPr>
          </w:p>
        </w:tc>
        <w:tc>
          <w:tcPr>
            <w:tcW w:w="1938" w:type="dxa"/>
          </w:tcPr>
          <w:p w14:paraId="6D211868" w14:textId="77777777" w:rsidR="00C15132" w:rsidRPr="00C15132" w:rsidRDefault="00C15132" w:rsidP="00C15132">
            <w:pPr>
              <w:spacing w:after="0" w:line="276" w:lineRule="auto"/>
              <w:ind w:left="0" w:firstLine="0"/>
              <w:jc w:val="both"/>
              <w:rPr>
                <w:rFonts w:ascii="Gill Sans MT" w:hAnsi="Gill Sans MT"/>
                <w:sz w:val="24"/>
                <w:lang w:val="en-GB"/>
              </w:rPr>
            </w:pPr>
          </w:p>
        </w:tc>
        <w:tc>
          <w:tcPr>
            <w:tcW w:w="5902" w:type="dxa"/>
          </w:tcPr>
          <w:p w14:paraId="29B23E53" w14:textId="77777777" w:rsidR="00C15132" w:rsidRPr="00C15132" w:rsidRDefault="00C15132" w:rsidP="00C15132">
            <w:pPr>
              <w:spacing w:after="0" w:line="276" w:lineRule="auto"/>
              <w:ind w:left="0" w:firstLine="0"/>
              <w:jc w:val="both"/>
              <w:rPr>
                <w:rFonts w:ascii="Gill Sans MT" w:hAnsi="Gill Sans MT"/>
                <w:sz w:val="24"/>
                <w:lang w:val="en-GB"/>
              </w:rPr>
            </w:pPr>
          </w:p>
        </w:tc>
      </w:tr>
    </w:tbl>
    <w:p w14:paraId="49F42053" w14:textId="77777777" w:rsidR="00C15132" w:rsidRPr="00C15132" w:rsidRDefault="00C15132" w:rsidP="00C15132">
      <w:pPr>
        <w:spacing w:after="0" w:line="276" w:lineRule="auto"/>
        <w:ind w:left="7" w:hanging="10"/>
        <w:jc w:val="both"/>
        <w:rPr>
          <w:rFonts w:ascii="Gill Sans MT" w:hAnsi="Gill Sans MT"/>
          <w:sz w:val="24"/>
          <w:lang w:val="en-GB"/>
        </w:rPr>
      </w:pPr>
    </w:p>
    <w:p w14:paraId="3588FAED" w14:textId="77777777" w:rsidR="00C15132" w:rsidRPr="00C15132" w:rsidRDefault="00C15132" w:rsidP="00C15132">
      <w:pPr>
        <w:spacing w:after="0" w:line="276" w:lineRule="auto"/>
        <w:ind w:left="7" w:hanging="10"/>
        <w:jc w:val="both"/>
        <w:rPr>
          <w:rFonts w:ascii="Gill Sans MT" w:hAnsi="Gill Sans MT"/>
          <w:sz w:val="24"/>
          <w:lang w:val="en-GB"/>
        </w:rPr>
      </w:pPr>
    </w:p>
    <w:p w14:paraId="630F29B7" w14:textId="77777777" w:rsidR="00C15132" w:rsidRPr="00C15132" w:rsidRDefault="00C15132" w:rsidP="00C15132">
      <w:pPr>
        <w:spacing w:after="0" w:line="276" w:lineRule="auto"/>
        <w:ind w:left="7" w:hanging="10"/>
        <w:jc w:val="both"/>
        <w:rPr>
          <w:rFonts w:ascii="Gill Sans MT" w:hAnsi="Gill Sans MT"/>
          <w:sz w:val="24"/>
          <w:lang w:val="en-GB"/>
        </w:rPr>
      </w:pPr>
    </w:p>
    <w:p w14:paraId="57C04698" w14:textId="77777777" w:rsidR="00C15132" w:rsidRPr="00C15132" w:rsidRDefault="00C15132" w:rsidP="00C15132">
      <w:pPr>
        <w:spacing w:after="0" w:line="276" w:lineRule="auto"/>
        <w:ind w:left="12" w:firstLine="0"/>
        <w:jc w:val="both"/>
        <w:rPr>
          <w:rFonts w:ascii="Gill Sans MT" w:hAnsi="Gill Sans MT"/>
          <w:sz w:val="24"/>
          <w:lang w:val="en-GB"/>
        </w:rPr>
      </w:pPr>
      <w:r w:rsidRPr="00C15132">
        <w:rPr>
          <w:rFonts w:ascii="Gill Sans MT" w:eastAsia="Arial" w:hAnsi="Gill Sans MT" w:cs="Arial"/>
          <w:sz w:val="24"/>
          <w:lang w:val="en-GB"/>
        </w:rPr>
        <w:t xml:space="preserve"> </w:t>
      </w:r>
      <w:r w:rsidRPr="00C15132">
        <w:rPr>
          <w:rFonts w:ascii="Gill Sans MT" w:eastAsia="Arial" w:hAnsi="Gill Sans MT" w:cs="Arial"/>
          <w:sz w:val="24"/>
          <w:lang w:val="en-GB"/>
        </w:rPr>
        <w:tab/>
      </w:r>
      <w:r w:rsidRPr="00C15132">
        <w:rPr>
          <w:rFonts w:ascii="Gill Sans MT" w:hAnsi="Gill Sans MT"/>
          <w:sz w:val="24"/>
          <w:lang w:val="en-GB"/>
        </w:rPr>
        <w:t xml:space="preserve"> </w:t>
      </w:r>
    </w:p>
    <w:p w14:paraId="06610B64" w14:textId="77777777" w:rsidR="00C15132" w:rsidRPr="00C15132" w:rsidRDefault="00C15132" w:rsidP="00C15132">
      <w:pPr>
        <w:spacing w:after="160" w:line="276" w:lineRule="auto"/>
        <w:ind w:left="0" w:firstLine="0"/>
        <w:jc w:val="both"/>
        <w:rPr>
          <w:rFonts w:ascii="Gill Sans MT" w:eastAsia="Times New Roman" w:hAnsi="Gill Sans MT" w:cs="Times New Roman"/>
          <w:b/>
          <w:color w:val="auto"/>
          <w:sz w:val="24"/>
          <w:lang w:val="en-GB"/>
        </w:rPr>
      </w:pPr>
      <w:r w:rsidRPr="00C15132">
        <w:rPr>
          <w:rFonts w:ascii="Gill Sans MT" w:eastAsia="Times New Roman" w:hAnsi="Gill Sans MT" w:cs="Times New Roman"/>
          <w:b/>
          <w:color w:val="auto"/>
          <w:sz w:val="24"/>
          <w:lang w:val="en-GB"/>
        </w:rPr>
        <w:br w:type="page"/>
      </w:r>
    </w:p>
    <w:p w14:paraId="4ECBADAF" w14:textId="15B5623F" w:rsidR="000D3DB7" w:rsidRPr="00B96191" w:rsidRDefault="000D3DB7" w:rsidP="00B96191">
      <w:pPr>
        <w:spacing w:after="160" w:line="276" w:lineRule="auto"/>
        <w:ind w:left="0" w:firstLine="0"/>
        <w:jc w:val="both"/>
        <w:rPr>
          <w:rFonts w:ascii="Gill Sans MT" w:eastAsia="Times New Roman" w:hAnsi="Gill Sans MT" w:cs="Times New Roman"/>
          <w:b/>
          <w:color w:val="auto"/>
          <w:sz w:val="24"/>
        </w:rPr>
      </w:pPr>
      <w:r w:rsidRPr="00B96191">
        <w:rPr>
          <w:rFonts w:ascii="Gill Sans MT" w:eastAsia="Times New Roman" w:hAnsi="Gill Sans MT" w:cs="Times New Roman"/>
          <w:b/>
          <w:color w:val="auto"/>
          <w:sz w:val="24"/>
        </w:rPr>
        <w:lastRenderedPageBreak/>
        <w:t xml:space="preserve">PREAMBLE </w:t>
      </w:r>
    </w:p>
    <w:p w14:paraId="76D2F746" w14:textId="371BCAFB" w:rsidR="000D3DB7" w:rsidRPr="00B96191" w:rsidRDefault="000D3DB7" w:rsidP="00B96191">
      <w:pPr>
        <w:spacing w:after="160" w:line="276" w:lineRule="auto"/>
        <w:ind w:left="0" w:firstLine="0"/>
        <w:jc w:val="both"/>
        <w:rPr>
          <w:rFonts w:ascii="Gill Sans MT" w:eastAsia="Times New Roman" w:hAnsi="Gill Sans MT" w:cs="Times New Roman"/>
          <w:b/>
          <w:color w:val="auto"/>
          <w:sz w:val="24"/>
        </w:rPr>
      </w:pPr>
      <w:r w:rsidRPr="00B96191">
        <w:rPr>
          <w:rFonts w:ascii="Gill Sans MT" w:eastAsia="Times New Roman" w:hAnsi="Gill Sans MT" w:cs="Times New Roman"/>
          <w:b/>
          <w:color w:val="auto"/>
          <w:sz w:val="24"/>
        </w:rPr>
        <w:t>Purpose</w:t>
      </w:r>
    </w:p>
    <w:p w14:paraId="4413E918" w14:textId="7ED25CC1" w:rsidR="001F5B00" w:rsidRPr="00B96191" w:rsidRDefault="001F5869"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 xml:space="preserve">The purpose of this document is to formalize SADC’s adoption and implementation of the </w:t>
      </w:r>
      <w:r w:rsidR="00573664" w:rsidRPr="00B96191">
        <w:rPr>
          <w:rFonts w:ascii="Gill Sans MT" w:eastAsia="Times New Roman" w:hAnsi="Gill Sans MT" w:cs="Times New Roman"/>
          <w:color w:val="auto"/>
          <w:sz w:val="24"/>
        </w:rPr>
        <w:t>WHO G</w:t>
      </w:r>
      <w:r w:rsidR="00610221" w:rsidRPr="00B96191">
        <w:rPr>
          <w:rFonts w:ascii="Gill Sans MT" w:eastAsia="Times New Roman" w:hAnsi="Gill Sans MT" w:cs="Times New Roman"/>
          <w:color w:val="auto"/>
          <w:sz w:val="24"/>
        </w:rPr>
        <w:t xml:space="preserve">uideline on </w:t>
      </w:r>
      <w:r w:rsidRPr="00B96191">
        <w:rPr>
          <w:rFonts w:ascii="Gill Sans MT" w:eastAsia="Times New Roman" w:hAnsi="Gill Sans MT" w:cs="Times New Roman"/>
          <w:color w:val="auto"/>
          <w:sz w:val="24"/>
        </w:rPr>
        <w:t>Data Integrity, with the objective of ensuring compliance with regulatory requirements across activities such as clinical research, manufacturing, and quality control, thereby safeguarding patient safety. The guideline applies to electronic, paper-based, and hybrid data management systems.</w:t>
      </w:r>
      <w:r w:rsidR="001F5B00" w:rsidRPr="00B96191">
        <w:rPr>
          <w:rFonts w:ascii="Gill Sans MT" w:eastAsia="Times New Roman" w:hAnsi="Gill Sans MT" w:cs="Times New Roman"/>
          <w:color w:val="auto"/>
          <w:sz w:val="24"/>
        </w:rPr>
        <w:t xml:space="preserve"> </w:t>
      </w:r>
    </w:p>
    <w:p w14:paraId="3E959002" w14:textId="77777777" w:rsidR="00C15132" w:rsidRDefault="00C15132" w:rsidP="00B96191">
      <w:pPr>
        <w:spacing w:after="160" w:line="276" w:lineRule="auto"/>
        <w:ind w:left="0" w:firstLine="0"/>
        <w:jc w:val="both"/>
        <w:rPr>
          <w:rFonts w:ascii="Gill Sans MT" w:eastAsia="Times New Roman" w:hAnsi="Gill Sans MT" w:cs="Times New Roman"/>
          <w:b/>
          <w:color w:val="auto"/>
          <w:sz w:val="24"/>
        </w:rPr>
      </w:pPr>
    </w:p>
    <w:p w14:paraId="366A29F6" w14:textId="5A385805" w:rsidR="3DFB0CCC" w:rsidRPr="00B96191" w:rsidRDefault="08BF6D82" w:rsidP="00B96191">
      <w:pPr>
        <w:spacing w:after="160" w:line="276" w:lineRule="auto"/>
        <w:ind w:left="0" w:firstLine="0"/>
        <w:jc w:val="both"/>
        <w:rPr>
          <w:rFonts w:ascii="Gill Sans MT" w:eastAsia="Times New Roman" w:hAnsi="Gill Sans MT" w:cs="Times New Roman"/>
          <w:b/>
          <w:color w:val="auto"/>
          <w:sz w:val="24"/>
        </w:rPr>
      </w:pPr>
      <w:r w:rsidRPr="00B96191">
        <w:rPr>
          <w:rFonts w:ascii="Gill Sans MT" w:eastAsia="Times New Roman" w:hAnsi="Gill Sans MT" w:cs="Times New Roman"/>
          <w:b/>
          <w:color w:val="auto"/>
          <w:sz w:val="24"/>
        </w:rPr>
        <w:t xml:space="preserve">Adoption Statement </w:t>
      </w:r>
    </w:p>
    <w:p w14:paraId="58273DB7" w14:textId="6B93D072" w:rsidR="3DFB0CCC" w:rsidRPr="00B96191" w:rsidRDefault="08BF6D82"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 xml:space="preserve">SADC </w:t>
      </w:r>
      <w:r w:rsidR="00610221" w:rsidRPr="00B96191">
        <w:rPr>
          <w:rFonts w:ascii="Gill Sans MT" w:eastAsia="Times New Roman" w:hAnsi="Gill Sans MT" w:cs="Times New Roman"/>
          <w:color w:val="auto"/>
          <w:sz w:val="24"/>
        </w:rPr>
        <w:t xml:space="preserve">formally </w:t>
      </w:r>
      <w:r w:rsidRPr="00B96191">
        <w:rPr>
          <w:rFonts w:ascii="Gill Sans MT" w:eastAsia="Times New Roman" w:hAnsi="Gill Sans MT" w:cs="Times New Roman"/>
          <w:color w:val="auto"/>
          <w:sz w:val="24"/>
        </w:rPr>
        <w:t xml:space="preserve">adopts </w:t>
      </w:r>
      <w:r w:rsidR="00473283" w:rsidRPr="00B96191">
        <w:rPr>
          <w:rFonts w:ascii="Gill Sans MT" w:eastAsia="Times New Roman" w:hAnsi="Gill Sans MT" w:cs="Times New Roman"/>
          <w:color w:val="auto"/>
          <w:sz w:val="24"/>
        </w:rPr>
        <w:t>Annex 4: WHO Guideline on data integrity</w:t>
      </w:r>
      <w:r w:rsidR="00610221" w:rsidRPr="00B96191">
        <w:rPr>
          <w:rFonts w:ascii="Gill Sans MT" w:eastAsia="Times New Roman" w:hAnsi="Gill Sans MT" w:cs="Times New Roman"/>
          <w:color w:val="auto"/>
          <w:sz w:val="24"/>
        </w:rPr>
        <w:t xml:space="preserve">, WHO Technical </w:t>
      </w:r>
      <w:r w:rsidR="0058011F" w:rsidRPr="00B96191">
        <w:rPr>
          <w:rFonts w:ascii="Gill Sans MT" w:eastAsia="Times New Roman" w:hAnsi="Gill Sans MT" w:cs="Times New Roman"/>
          <w:color w:val="auto"/>
          <w:sz w:val="24"/>
        </w:rPr>
        <w:t>R</w:t>
      </w:r>
      <w:r w:rsidR="00610221" w:rsidRPr="00B96191">
        <w:rPr>
          <w:rFonts w:ascii="Gill Sans MT" w:eastAsia="Times New Roman" w:hAnsi="Gill Sans MT" w:cs="Times New Roman"/>
          <w:color w:val="auto"/>
          <w:sz w:val="24"/>
        </w:rPr>
        <w:t>eport Series</w:t>
      </w:r>
      <w:r w:rsidR="004608A1" w:rsidRPr="00B96191">
        <w:rPr>
          <w:rFonts w:ascii="Gill Sans MT" w:eastAsia="Times New Roman" w:hAnsi="Gill Sans MT" w:cs="Times New Roman"/>
          <w:color w:val="auto"/>
          <w:sz w:val="24"/>
        </w:rPr>
        <w:t>,</w:t>
      </w:r>
      <w:r w:rsidR="0050393C" w:rsidRPr="00B96191">
        <w:rPr>
          <w:rFonts w:ascii="Gill Sans MT" w:eastAsia="Times New Roman" w:hAnsi="Gill Sans MT" w:cs="Times New Roman"/>
          <w:color w:val="auto"/>
          <w:sz w:val="24"/>
        </w:rPr>
        <w:t xml:space="preserve"> No.</w:t>
      </w:r>
      <w:r w:rsidR="00610221" w:rsidRPr="00B96191">
        <w:rPr>
          <w:rFonts w:ascii="Gill Sans MT" w:eastAsia="Times New Roman" w:hAnsi="Gill Sans MT" w:cs="Times New Roman"/>
          <w:color w:val="auto"/>
          <w:sz w:val="24"/>
        </w:rPr>
        <w:t xml:space="preserve"> </w:t>
      </w:r>
      <w:r w:rsidR="0058011F" w:rsidRPr="00B96191">
        <w:rPr>
          <w:rFonts w:ascii="Gill Sans MT" w:eastAsia="Times New Roman" w:hAnsi="Gill Sans MT" w:cs="Times New Roman"/>
          <w:color w:val="auto"/>
          <w:sz w:val="24"/>
        </w:rPr>
        <w:t xml:space="preserve">1033, </w:t>
      </w:r>
      <w:r w:rsidR="00C20E2B" w:rsidRPr="00B96191">
        <w:rPr>
          <w:rFonts w:ascii="Gill Sans MT" w:eastAsia="Times New Roman" w:hAnsi="Gill Sans MT" w:cs="Times New Roman"/>
          <w:color w:val="auto"/>
          <w:sz w:val="24"/>
        </w:rPr>
        <w:t>2021</w:t>
      </w:r>
      <w:r w:rsidRPr="00B96191">
        <w:rPr>
          <w:rFonts w:ascii="Gill Sans MT" w:eastAsia="Times New Roman" w:hAnsi="Gill Sans MT" w:cs="Times New Roman"/>
          <w:color w:val="auto"/>
          <w:sz w:val="24"/>
        </w:rPr>
        <w:t xml:space="preserve">. The adoption is effective [dd Month </w:t>
      </w:r>
      <w:proofErr w:type="spellStart"/>
      <w:r w:rsidRPr="00B96191">
        <w:rPr>
          <w:rFonts w:ascii="Gill Sans MT" w:eastAsia="Times New Roman" w:hAnsi="Gill Sans MT" w:cs="Times New Roman"/>
          <w:color w:val="auto"/>
          <w:sz w:val="24"/>
        </w:rPr>
        <w:t>yyyy</w:t>
      </w:r>
      <w:proofErr w:type="spellEnd"/>
      <w:r w:rsidRPr="00B96191">
        <w:rPr>
          <w:rFonts w:ascii="Gill Sans MT" w:eastAsia="Times New Roman" w:hAnsi="Gill Sans MT" w:cs="Times New Roman"/>
          <w:color w:val="auto"/>
          <w:sz w:val="24"/>
        </w:rPr>
        <w:t>]. These requirements apply to SADC Medicines Regulatory Harmonization (Zazibona joint assessments). They also apply to SADC NRAs unless specified otherwise by an individual NRA</w:t>
      </w:r>
      <w:r w:rsidR="00A95499" w:rsidRPr="00B96191">
        <w:rPr>
          <w:rFonts w:ascii="Gill Sans MT" w:eastAsia="Times New Roman" w:hAnsi="Gill Sans MT" w:cs="Times New Roman"/>
          <w:color w:val="auto"/>
          <w:sz w:val="24"/>
        </w:rPr>
        <w:t xml:space="preserve"> </w:t>
      </w:r>
      <w:r w:rsidR="00A95499" w:rsidRPr="00B96191">
        <w:rPr>
          <w:rFonts w:ascii="Gill Sans MT" w:eastAsia="Times New Roman" w:hAnsi="Gill Sans MT" w:cs="Times New Roman"/>
          <w:color w:val="auto"/>
          <w:sz w:val="24"/>
          <w:highlight w:val="yellow"/>
        </w:rPr>
        <w:t>(published)</w:t>
      </w:r>
      <w:r w:rsidRPr="00B96191">
        <w:rPr>
          <w:rFonts w:ascii="Gill Sans MT" w:eastAsia="Times New Roman" w:hAnsi="Gill Sans MT" w:cs="Times New Roman"/>
          <w:color w:val="auto"/>
          <w:sz w:val="24"/>
        </w:rPr>
        <w:t>.</w:t>
      </w:r>
    </w:p>
    <w:p w14:paraId="2C304B75" w14:textId="60FEB2F3" w:rsidR="3DFB0CCC" w:rsidRPr="00B96191" w:rsidRDefault="08BF6D82"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The source guideline is accessible at:</w:t>
      </w:r>
    </w:p>
    <w:p w14:paraId="3DD930D0" w14:textId="4E70FCE1" w:rsidR="3DFB0CCC" w:rsidRPr="00B96191" w:rsidRDefault="001F5B00" w:rsidP="00B96191">
      <w:pPr>
        <w:spacing w:after="160" w:line="276" w:lineRule="auto"/>
        <w:ind w:left="0" w:firstLine="0"/>
        <w:jc w:val="both"/>
        <w:rPr>
          <w:rFonts w:ascii="Gill Sans MT" w:eastAsia="Times New Roman" w:hAnsi="Gill Sans MT" w:cs="Times New Roman"/>
          <w:color w:val="auto"/>
          <w:sz w:val="24"/>
        </w:rPr>
      </w:pPr>
      <w:hyperlink r:id="rId12" w:history="1">
        <w:r w:rsidRPr="00B96191">
          <w:rPr>
            <w:rStyle w:val="Hyperlink"/>
            <w:rFonts w:ascii="Gill Sans MT" w:hAnsi="Gill Sans MT" w:cs="Times New Roman"/>
            <w:sz w:val="24"/>
            <w:highlight w:val="yellow"/>
          </w:rPr>
          <w:t>https://www.who.int/publications/m/item/annex-4-trs-1033</w:t>
        </w:r>
      </w:hyperlink>
      <w:r w:rsidRPr="00B96191">
        <w:rPr>
          <w:rFonts w:ascii="Gill Sans MT" w:hAnsi="Gill Sans MT" w:cs="Times New Roman"/>
          <w:sz w:val="24"/>
        </w:rPr>
        <w:t xml:space="preserve"> </w:t>
      </w:r>
    </w:p>
    <w:p w14:paraId="6D935F72" w14:textId="77777777" w:rsidR="00C15132" w:rsidRDefault="00C15132" w:rsidP="00B96191">
      <w:pPr>
        <w:spacing w:after="160" w:line="276" w:lineRule="auto"/>
        <w:ind w:left="0" w:firstLine="0"/>
        <w:jc w:val="both"/>
        <w:rPr>
          <w:rFonts w:ascii="Gill Sans MT" w:eastAsia="Times New Roman" w:hAnsi="Gill Sans MT" w:cs="Times New Roman"/>
          <w:b/>
          <w:color w:val="auto"/>
          <w:sz w:val="24"/>
        </w:rPr>
      </w:pPr>
    </w:p>
    <w:p w14:paraId="3EEA09AA" w14:textId="49C38A09" w:rsidR="15A9DCF2" w:rsidRPr="00B96191" w:rsidRDefault="15A9DCF2" w:rsidP="00B96191">
      <w:pPr>
        <w:spacing w:after="160" w:line="276" w:lineRule="auto"/>
        <w:ind w:left="0" w:firstLine="0"/>
        <w:jc w:val="both"/>
        <w:rPr>
          <w:rFonts w:ascii="Gill Sans MT" w:eastAsia="Times New Roman" w:hAnsi="Gill Sans MT" w:cs="Times New Roman"/>
          <w:b/>
          <w:color w:val="auto"/>
          <w:sz w:val="24"/>
        </w:rPr>
      </w:pPr>
      <w:r w:rsidRPr="00B96191">
        <w:rPr>
          <w:rFonts w:ascii="Gill Sans MT" w:eastAsia="Times New Roman" w:hAnsi="Gill Sans MT" w:cs="Times New Roman"/>
          <w:b/>
          <w:color w:val="auto"/>
          <w:sz w:val="24"/>
        </w:rPr>
        <w:t>Rationale</w:t>
      </w:r>
      <w:r w:rsidR="2910FE01" w:rsidRPr="00B96191">
        <w:rPr>
          <w:rFonts w:ascii="Gill Sans MT" w:eastAsia="Times New Roman" w:hAnsi="Gill Sans MT" w:cs="Times New Roman"/>
          <w:b/>
          <w:color w:val="auto"/>
          <w:sz w:val="24"/>
        </w:rPr>
        <w:t xml:space="preserve"> for Adoption</w:t>
      </w:r>
    </w:p>
    <w:p w14:paraId="7E49A548" w14:textId="570E26F9" w:rsidR="1B73D24F" w:rsidRPr="00B96191" w:rsidRDefault="569E706C" w:rsidP="00B96191">
      <w:pPr>
        <w:spacing w:after="160" w:line="276" w:lineRule="auto"/>
        <w:ind w:left="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 xml:space="preserve">To ensure that the SADC standards are aligned with </w:t>
      </w:r>
      <w:r w:rsidR="16A49D70" w:rsidRPr="00B96191">
        <w:rPr>
          <w:rFonts w:ascii="Gill Sans MT" w:eastAsia="Times New Roman" w:hAnsi="Gill Sans MT" w:cs="Times New Roman"/>
          <w:color w:val="auto"/>
          <w:sz w:val="24"/>
        </w:rPr>
        <w:t>international</w:t>
      </w:r>
      <w:r w:rsidRPr="00B96191">
        <w:rPr>
          <w:rFonts w:ascii="Gill Sans MT" w:eastAsia="Times New Roman" w:hAnsi="Gill Sans MT" w:cs="Times New Roman"/>
          <w:color w:val="auto"/>
          <w:sz w:val="24"/>
        </w:rPr>
        <w:t xml:space="preserve"> standards</w:t>
      </w:r>
      <w:r w:rsidR="5EBA1399" w:rsidRPr="00B96191">
        <w:rPr>
          <w:rFonts w:ascii="Gill Sans MT" w:eastAsia="Times New Roman" w:hAnsi="Gill Sans MT" w:cs="Times New Roman"/>
          <w:color w:val="auto"/>
          <w:sz w:val="24"/>
        </w:rPr>
        <w:t xml:space="preserve"> or </w:t>
      </w:r>
      <w:r w:rsidR="00AE53B5" w:rsidRPr="00B96191">
        <w:rPr>
          <w:rFonts w:ascii="Gill Sans MT" w:eastAsia="Times New Roman" w:hAnsi="Gill Sans MT" w:cs="Times New Roman"/>
          <w:color w:val="auto"/>
          <w:sz w:val="24"/>
        </w:rPr>
        <w:t>state-of-the-art</w:t>
      </w:r>
      <w:r w:rsidR="4839DD58" w:rsidRPr="00B96191">
        <w:rPr>
          <w:rFonts w:ascii="Gill Sans MT" w:eastAsia="Times New Roman" w:hAnsi="Gill Sans MT" w:cs="Times New Roman"/>
          <w:color w:val="auto"/>
          <w:sz w:val="24"/>
        </w:rPr>
        <w:t xml:space="preserve"> scientific practices</w:t>
      </w:r>
      <w:r w:rsidR="0B4A330F" w:rsidRPr="00B96191">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 xml:space="preserve">Adopting </w:t>
      </w:r>
      <w:r w:rsidR="06F7194C" w:rsidRPr="00B96191">
        <w:rPr>
          <w:rFonts w:ascii="Gill Sans MT" w:eastAsia="Times New Roman" w:hAnsi="Gill Sans MT" w:cs="Times New Roman"/>
          <w:color w:val="auto"/>
          <w:sz w:val="24"/>
        </w:rPr>
        <w:t>international standards such as WHO or ICH</w:t>
      </w:r>
      <w:r w:rsidRPr="00B96191">
        <w:rPr>
          <w:rFonts w:ascii="Gill Sans MT" w:eastAsia="Times New Roman" w:hAnsi="Gill Sans MT" w:cs="Times New Roman"/>
          <w:color w:val="auto"/>
          <w:sz w:val="24"/>
        </w:rPr>
        <w:t xml:space="preserve"> </w:t>
      </w:r>
      <w:r w:rsidR="60426D87" w:rsidRPr="00B96191">
        <w:rPr>
          <w:rFonts w:ascii="Gill Sans MT" w:eastAsia="Times New Roman" w:hAnsi="Gill Sans MT" w:cs="Times New Roman"/>
          <w:color w:val="auto"/>
          <w:sz w:val="24"/>
        </w:rPr>
        <w:t>reduces</w:t>
      </w:r>
      <w:r w:rsidR="556D47BF" w:rsidRPr="00B96191">
        <w:rPr>
          <w:rFonts w:ascii="Gill Sans MT" w:eastAsia="Times New Roman" w:hAnsi="Gill Sans MT" w:cs="Times New Roman"/>
          <w:color w:val="auto"/>
          <w:sz w:val="24"/>
        </w:rPr>
        <w:t xml:space="preserve"> duplication of studies, </w:t>
      </w:r>
      <w:r w:rsidR="64E5630D" w:rsidRPr="00B96191">
        <w:rPr>
          <w:rFonts w:ascii="Gill Sans MT" w:eastAsia="Times New Roman" w:hAnsi="Gill Sans MT" w:cs="Times New Roman"/>
          <w:color w:val="auto"/>
          <w:sz w:val="24"/>
        </w:rPr>
        <w:t>promotes information exchange among the regulators</w:t>
      </w:r>
      <w:r w:rsidR="6D2003F6" w:rsidRPr="00B96191">
        <w:rPr>
          <w:rFonts w:ascii="Gill Sans MT" w:eastAsia="Times New Roman" w:hAnsi="Gill Sans MT" w:cs="Times New Roman"/>
          <w:color w:val="auto"/>
          <w:sz w:val="24"/>
        </w:rPr>
        <w:t>,</w:t>
      </w:r>
      <w:r w:rsidR="03433238" w:rsidRPr="00B96191">
        <w:rPr>
          <w:rFonts w:ascii="Gill Sans MT" w:eastAsia="Times New Roman" w:hAnsi="Gill Sans MT" w:cs="Times New Roman"/>
          <w:color w:val="auto"/>
          <w:sz w:val="24"/>
        </w:rPr>
        <w:t xml:space="preserve"> including reliance</w:t>
      </w:r>
      <w:r w:rsidR="64E5630D" w:rsidRPr="00B96191">
        <w:rPr>
          <w:rFonts w:ascii="Gill Sans MT" w:eastAsia="Times New Roman" w:hAnsi="Gill Sans MT" w:cs="Times New Roman"/>
          <w:color w:val="auto"/>
          <w:sz w:val="24"/>
        </w:rPr>
        <w:t>, more efficient assessment, align</w:t>
      </w:r>
      <w:r w:rsidR="72773C1F" w:rsidRPr="00B96191">
        <w:rPr>
          <w:rFonts w:ascii="Gill Sans MT" w:eastAsia="Times New Roman" w:hAnsi="Gill Sans MT" w:cs="Times New Roman"/>
          <w:color w:val="auto"/>
          <w:sz w:val="24"/>
        </w:rPr>
        <w:t>s</w:t>
      </w:r>
      <w:r w:rsidR="64E5630D" w:rsidRPr="00B96191">
        <w:rPr>
          <w:rFonts w:ascii="Gill Sans MT" w:eastAsia="Times New Roman" w:hAnsi="Gill Sans MT" w:cs="Times New Roman"/>
          <w:color w:val="auto"/>
          <w:sz w:val="24"/>
        </w:rPr>
        <w:t xml:space="preserve"> the region with global standards</w:t>
      </w:r>
      <w:r w:rsidR="2CFDD725" w:rsidRPr="00B96191">
        <w:rPr>
          <w:rFonts w:ascii="Gill Sans MT" w:eastAsia="Times New Roman" w:hAnsi="Gill Sans MT" w:cs="Times New Roman"/>
          <w:color w:val="auto"/>
          <w:sz w:val="24"/>
        </w:rPr>
        <w:t>,</w:t>
      </w:r>
      <w:r w:rsidRPr="00B96191">
        <w:rPr>
          <w:rFonts w:ascii="Gill Sans MT" w:eastAsia="Times New Roman" w:hAnsi="Gill Sans MT" w:cs="Times New Roman"/>
          <w:color w:val="auto"/>
          <w:sz w:val="24"/>
        </w:rPr>
        <w:t xml:space="preserve"> and ultimately increase</w:t>
      </w:r>
      <w:r w:rsidR="6DF97993" w:rsidRPr="00B96191">
        <w:rPr>
          <w:rFonts w:ascii="Gill Sans MT" w:eastAsia="Times New Roman" w:hAnsi="Gill Sans MT" w:cs="Times New Roman"/>
          <w:color w:val="auto"/>
          <w:sz w:val="24"/>
        </w:rPr>
        <w:t>s</w:t>
      </w:r>
      <w:r w:rsidRPr="00B96191">
        <w:rPr>
          <w:rFonts w:ascii="Gill Sans MT" w:eastAsia="Times New Roman" w:hAnsi="Gill Sans MT" w:cs="Times New Roman"/>
          <w:color w:val="auto"/>
          <w:sz w:val="24"/>
        </w:rPr>
        <w:t xml:space="preserve"> </w:t>
      </w:r>
      <w:r w:rsidR="09B9468F" w:rsidRPr="00B96191">
        <w:rPr>
          <w:rFonts w:ascii="Gill Sans MT" w:eastAsia="Times New Roman" w:hAnsi="Gill Sans MT" w:cs="Times New Roman"/>
          <w:color w:val="auto"/>
          <w:sz w:val="24"/>
        </w:rPr>
        <w:t xml:space="preserve">the </w:t>
      </w:r>
      <w:r w:rsidRPr="00B96191">
        <w:rPr>
          <w:rFonts w:ascii="Gill Sans MT" w:eastAsia="Times New Roman" w:hAnsi="Gill Sans MT" w:cs="Times New Roman"/>
          <w:color w:val="auto"/>
          <w:sz w:val="24"/>
        </w:rPr>
        <w:t xml:space="preserve">availability of medicines to the public. The intended benefits of adopting </w:t>
      </w:r>
      <w:r w:rsidR="007E4BCD" w:rsidRPr="00B96191">
        <w:rPr>
          <w:rFonts w:ascii="Gill Sans MT" w:eastAsia="Times New Roman" w:hAnsi="Gill Sans MT" w:cs="Times New Roman"/>
          <w:color w:val="auto"/>
          <w:sz w:val="24"/>
        </w:rPr>
        <w:t xml:space="preserve">Annex </w:t>
      </w:r>
      <w:r w:rsidR="00233036" w:rsidRPr="00B96191">
        <w:rPr>
          <w:rFonts w:ascii="Gill Sans MT" w:eastAsia="Times New Roman" w:hAnsi="Gill Sans MT" w:cs="Times New Roman"/>
          <w:color w:val="auto"/>
          <w:sz w:val="24"/>
        </w:rPr>
        <w:t xml:space="preserve">4, </w:t>
      </w:r>
      <w:r w:rsidR="002D2BBA" w:rsidRPr="00B96191">
        <w:rPr>
          <w:rFonts w:ascii="Gill Sans MT" w:eastAsia="Times New Roman" w:hAnsi="Gill Sans MT" w:cs="Times New Roman"/>
          <w:color w:val="auto"/>
          <w:sz w:val="24"/>
        </w:rPr>
        <w:t>WHO TRS 1033</w:t>
      </w:r>
      <w:r w:rsidR="00E238B8" w:rsidRPr="00B96191">
        <w:rPr>
          <w:rFonts w:ascii="Gill Sans MT" w:eastAsia="Times New Roman" w:hAnsi="Gill Sans MT" w:cs="Times New Roman"/>
          <w:color w:val="auto"/>
          <w:sz w:val="24"/>
        </w:rPr>
        <w:t>,</w:t>
      </w:r>
      <w:r w:rsidRPr="00B96191">
        <w:rPr>
          <w:rFonts w:ascii="Gill Sans MT" w:eastAsia="Times New Roman" w:hAnsi="Gill Sans MT" w:cs="Times New Roman"/>
          <w:color w:val="auto"/>
          <w:sz w:val="24"/>
        </w:rPr>
        <w:t xml:space="preserve"> are in</w:t>
      </w:r>
      <w:r w:rsidR="464D5D55" w:rsidRPr="00B96191">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line with the SADC and AU agenda on regional integration and cooperation.</w:t>
      </w:r>
    </w:p>
    <w:p w14:paraId="248D0566" w14:textId="77777777" w:rsidR="00C15132" w:rsidRDefault="00C15132" w:rsidP="00B96191">
      <w:pPr>
        <w:spacing w:after="160" w:line="276" w:lineRule="auto"/>
        <w:ind w:left="0" w:firstLine="0"/>
        <w:jc w:val="both"/>
        <w:rPr>
          <w:rFonts w:ascii="Gill Sans MT" w:eastAsia="Times New Roman" w:hAnsi="Gill Sans MT" w:cs="Times New Roman"/>
          <w:b/>
          <w:color w:val="auto"/>
          <w:sz w:val="24"/>
        </w:rPr>
      </w:pPr>
    </w:p>
    <w:p w14:paraId="65868017" w14:textId="4F55AAFA" w:rsidR="000D3DB7" w:rsidRPr="00B96191" w:rsidRDefault="65994E2E" w:rsidP="00B96191">
      <w:pPr>
        <w:spacing w:after="160" w:line="276" w:lineRule="auto"/>
        <w:ind w:left="0" w:firstLine="0"/>
        <w:jc w:val="both"/>
        <w:rPr>
          <w:rFonts w:ascii="Gill Sans MT" w:eastAsia="Times New Roman" w:hAnsi="Gill Sans MT" w:cs="Times New Roman"/>
          <w:b/>
          <w:color w:val="auto"/>
          <w:sz w:val="24"/>
        </w:rPr>
      </w:pPr>
      <w:r w:rsidRPr="00B96191">
        <w:rPr>
          <w:rFonts w:ascii="Gill Sans MT" w:eastAsia="Times New Roman" w:hAnsi="Gill Sans MT" w:cs="Times New Roman"/>
          <w:b/>
          <w:color w:val="auto"/>
          <w:sz w:val="24"/>
        </w:rPr>
        <w:t>Scope</w:t>
      </w:r>
    </w:p>
    <w:p w14:paraId="3326409B" w14:textId="3B1A3983" w:rsidR="000D3DB7" w:rsidRPr="00B96191" w:rsidRDefault="00321CDC" w:rsidP="00B96191">
      <w:pPr>
        <w:spacing w:before="120" w:after="80" w:line="276" w:lineRule="auto"/>
        <w:ind w:left="0" w:right="284"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 xml:space="preserve">This document provides </w:t>
      </w:r>
      <w:r w:rsidR="00E238B8" w:rsidRPr="00B96191">
        <w:rPr>
          <w:rFonts w:ascii="Gill Sans MT" w:eastAsia="Times New Roman" w:hAnsi="Gill Sans MT" w:cs="Times New Roman"/>
          <w:color w:val="auto"/>
          <w:sz w:val="24"/>
        </w:rPr>
        <w:t>harmonized</w:t>
      </w:r>
      <w:r w:rsidRPr="00B96191">
        <w:rPr>
          <w:rFonts w:ascii="Gill Sans MT" w:eastAsia="Times New Roman" w:hAnsi="Gill Sans MT" w:cs="Times New Roman"/>
          <w:color w:val="auto"/>
          <w:sz w:val="24"/>
        </w:rPr>
        <w:t xml:space="preserve"> guidance to strengthen data integrity in </w:t>
      </w:r>
      <w:proofErr w:type="spellStart"/>
      <w:r w:rsidRPr="00B96191">
        <w:rPr>
          <w:rFonts w:ascii="Gill Sans MT" w:eastAsia="Times New Roman" w:hAnsi="Gill Sans MT" w:cs="Times New Roman"/>
          <w:color w:val="auto"/>
          <w:sz w:val="24"/>
        </w:rPr>
        <w:t>GxP</w:t>
      </w:r>
      <w:proofErr w:type="spellEnd"/>
      <w:r w:rsidRPr="00B96191">
        <w:rPr>
          <w:rFonts w:ascii="Gill Sans MT" w:eastAsia="Times New Roman" w:hAnsi="Gill Sans MT" w:cs="Times New Roman"/>
          <w:color w:val="auto"/>
          <w:sz w:val="24"/>
        </w:rPr>
        <w:t>-regulated activities to support the quality, safety, and efficacy of medical products. It applies to electronic, paper, and hybrid systems across clinical research, manufacturing, and quality control, and extends to both contract givers and contract acceptors, with ultimate responsibility resting on the contract giver.</w:t>
      </w:r>
      <w:r w:rsidR="65994E2E" w:rsidRPr="00B96191">
        <w:rPr>
          <w:rFonts w:ascii="Gill Sans MT" w:eastAsia="Times New Roman" w:hAnsi="Gill Sans MT" w:cs="Times New Roman"/>
          <w:color w:val="auto"/>
          <w:sz w:val="24"/>
        </w:rPr>
        <w:t xml:space="preserve"> </w:t>
      </w:r>
    </w:p>
    <w:p w14:paraId="2298F6F2" w14:textId="51F804E3" w:rsidR="000D3DB7" w:rsidRPr="00B96191" w:rsidRDefault="000D3DB7" w:rsidP="00B96191">
      <w:pPr>
        <w:spacing w:after="160" w:line="276" w:lineRule="auto"/>
        <w:ind w:left="0" w:firstLine="0"/>
        <w:jc w:val="both"/>
        <w:rPr>
          <w:rFonts w:ascii="Gill Sans MT" w:eastAsia="Times New Roman" w:hAnsi="Gill Sans MT" w:cs="Times New Roman"/>
          <w:color w:val="auto"/>
          <w:sz w:val="24"/>
        </w:rPr>
      </w:pPr>
    </w:p>
    <w:p w14:paraId="2B797CDC" w14:textId="18BC6915" w:rsidR="000D3DB7" w:rsidRPr="00B96191" w:rsidRDefault="000D3DB7"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b/>
          <w:color w:val="auto"/>
          <w:sz w:val="24"/>
        </w:rPr>
        <w:t>Validity</w:t>
      </w:r>
    </w:p>
    <w:p w14:paraId="54B73C1F" w14:textId="18B84879" w:rsidR="00523FC4" w:rsidRPr="00B96191" w:rsidRDefault="00F31B9B"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This document is effective from the date of adoption and shall be reviewed as required, but not later than five (5) years from the effective date.</w:t>
      </w:r>
      <w:r w:rsidR="000D3DB7" w:rsidRPr="00B96191">
        <w:rPr>
          <w:rFonts w:ascii="Gill Sans MT" w:eastAsia="Times New Roman" w:hAnsi="Gill Sans MT" w:cs="Times New Roman"/>
          <w:color w:val="auto"/>
          <w:sz w:val="24"/>
        </w:rPr>
        <w:t xml:space="preserve"> </w:t>
      </w:r>
      <w:r w:rsidR="1441A244" w:rsidRPr="00B96191">
        <w:rPr>
          <w:rFonts w:ascii="Gill Sans MT" w:eastAsia="Times New Roman" w:hAnsi="Gill Sans MT" w:cs="Times New Roman"/>
          <w:color w:val="auto"/>
          <w:sz w:val="24"/>
        </w:rPr>
        <w:t xml:space="preserve">In case of revision or updates to the </w:t>
      </w:r>
      <w:r w:rsidR="1441A244" w:rsidRPr="00B96191">
        <w:rPr>
          <w:rFonts w:ascii="Gill Sans MT" w:eastAsia="Times New Roman" w:hAnsi="Gill Sans MT" w:cs="Times New Roman"/>
          <w:color w:val="auto"/>
          <w:sz w:val="24"/>
        </w:rPr>
        <w:lastRenderedPageBreak/>
        <w:t>source guideline</w:t>
      </w:r>
      <w:r w:rsidR="251ADF22" w:rsidRPr="00B96191">
        <w:rPr>
          <w:rFonts w:ascii="Gill Sans MT" w:eastAsia="Times New Roman" w:hAnsi="Gill Sans MT" w:cs="Times New Roman"/>
          <w:color w:val="auto"/>
          <w:sz w:val="24"/>
        </w:rPr>
        <w:t>,</w:t>
      </w:r>
      <w:r w:rsidR="1441A244" w:rsidRPr="00B96191">
        <w:rPr>
          <w:rFonts w:ascii="Gill Sans MT" w:eastAsia="Times New Roman" w:hAnsi="Gill Sans MT" w:cs="Times New Roman"/>
          <w:color w:val="auto"/>
          <w:sz w:val="24"/>
        </w:rPr>
        <w:t xml:space="preserve"> </w:t>
      </w:r>
      <w:r w:rsidR="251ADF22" w:rsidRPr="00B96191">
        <w:rPr>
          <w:rFonts w:ascii="Gill Sans MT" w:eastAsia="Times New Roman" w:hAnsi="Gill Sans MT" w:cs="Times New Roman"/>
          <w:color w:val="auto"/>
          <w:sz w:val="24"/>
        </w:rPr>
        <w:t xml:space="preserve">the latest version </w:t>
      </w:r>
      <w:r w:rsidR="4FA961E5" w:rsidRPr="00B96191">
        <w:rPr>
          <w:rFonts w:ascii="Gill Sans MT" w:eastAsia="Times New Roman" w:hAnsi="Gill Sans MT" w:cs="Times New Roman"/>
          <w:color w:val="auto"/>
          <w:sz w:val="24"/>
        </w:rPr>
        <w:t xml:space="preserve">automatically </w:t>
      </w:r>
      <w:r w:rsidR="251ADF22" w:rsidRPr="00B96191">
        <w:rPr>
          <w:rFonts w:ascii="Gill Sans MT" w:eastAsia="Times New Roman" w:hAnsi="Gill Sans MT" w:cs="Times New Roman"/>
          <w:color w:val="auto"/>
          <w:sz w:val="24"/>
        </w:rPr>
        <w:t>applies</w:t>
      </w:r>
      <w:r w:rsidR="43FD5385" w:rsidRPr="00B96191">
        <w:rPr>
          <w:rFonts w:ascii="Gill Sans MT" w:eastAsia="Times New Roman" w:hAnsi="Gill Sans MT" w:cs="Times New Roman"/>
          <w:color w:val="auto"/>
          <w:sz w:val="24"/>
        </w:rPr>
        <w:t>, unless a specific transition period is specified by SADC</w:t>
      </w:r>
      <w:r w:rsidR="251ADF22" w:rsidRPr="00B96191">
        <w:rPr>
          <w:rFonts w:ascii="Gill Sans MT" w:eastAsia="Times New Roman" w:hAnsi="Gill Sans MT" w:cs="Times New Roman"/>
          <w:color w:val="auto"/>
          <w:sz w:val="24"/>
        </w:rPr>
        <w:t>.</w:t>
      </w:r>
    </w:p>
    <w:p w14:paraId="45F0F7FA" w14:textId="77777777" w:rsidR="00C15132" w:rsidRDefault="00C15132" w:rsidP="00B96191">
      <w:pPr>
        <w:spacing w:before="240" w:after="240" w:line="276" w:lineRule="auto"/>
        <w:jc w:val="both"/>
        <w:rPr>
          <w:rFonts w:ascii="Gill Sans MT" w:eastAsia="Times New Roman" w:hAnsi="Gill Sans MT" w:cs="Times New Roman"/>
          <w:b/>
          <w:bCs/>
          <w:color w:val="auto"/>
          <w:sz w:val="24"/>
        </w:rPr>
      </w:pPr>
    </w:p>
    <w:p w14:paraId="236F93C8" w14:textId="1A944A3E" w:rsidR="1C716182" w:rsidRPr="00B96191" w:rsidRDefault="50D747A2" w:rsidP="00B96191">
      <w:pPr>
        <w:spacing w:before="240" w:after="240" w:line="276" w:lineRule="auto"/>
        <w:jc w:val="both"/>
        <w:rPr>
          <w:rFonts w:ascii="Gill Sans MT" w:eastAsia="Times New Roman" w:hAnsi="Gill Sans MT" w:cs="Times New Roman"/>
          <w:b/>
          <w:color w:val="auto"/>
          <w:sz w:val="24"/>
        </w:rPr>
      </w:pPr>
      <w:r w:rsidRPr="00B96191">
        <w:rPr>
          <w:rFonts w:ascii="Gill Sans MT" w:eastAsia="Times New Roman" w:hAnsi="Gill Sans MT" w:cs="Times New Roman"/>
          <w:b/>
          <w:bCs/>
          <w:color w:val="auto"/>
          <w:sz w:val="24"/>
        </w:rPr>
        <w:t>ANNOTATIONS/NOTES</w:t>
      </w:r>
    </w:p>
    <w:p w14:paraId="068AC499" w14:textId="4BF6E0A3" w:rsidR="00875A26" w:rsidRPr="00B96191" w:rsidRDefault="00875A26" w:rsidP="00B96191">
      <w:pPr>
        <w:spacing w:after="160" w:line="276" w:lineRule="auto"/>
        <w:ind w:left="0" w:firstLine="0"/>
        <w:jc w:val="both"/>
        <w:rPr>
          <w:rFonts w:ascii="Gill Sans MT" w:eastAsia="Times New Roman" w:hAnsi="Gill Sans MT" w:cs="Times New Roman"/>
          <w:b/>
          <w:bCs/>
          <w:color w:val="auto"/>
          <w:sz w:val="24"/>
        </w:rPr>
      </w:pPr>
      <w:r w:rsidRPr="00B96191">
        <w:rPr>
          <w:rFonts w:ascii="Gill Sans MT" w:eastAsia="Times New Roman" w:hAnsi="Gill Sans MT" w:cs="Times New Roman"/>
          <w:b/>
          <w:bCs/>
          <w:color w:val="auto"/>
          <w:sz w:val="24"/>
        </w:rPr>
        <w:t>Hybrid Paper–Electronic Systems</w:t>
      </w:r>
    </w:p>
    <w:p w14:paraId="10412CA3" w14:textId="1DB203EA" w:rsidR="00875A26" w:rsidRPr="00B96191" w:rsidRDefault="00875A26"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SADC recognizes that many manufacturers and NRAs in the region continue to operate hybrid</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 xml:space="preserve">paper–electronic systems. NRAs should apply data integrity principles described in </w:t>
      </w:r>
      <w:proofErr w:type="gramStart"/>
      <w:r w:rsidRPr="00B96191">
        <w:rPr>
          <w:rFonts w:ascii="Gill Sans MT" w:eastAsia="Times New Roman" w:hAnsi="Gill Sans MT" w:cs="Times New Roman"/>
          <w:color w:val="auto"/>
          <w:sz w:val="24"/>
        </w:rPr>
        <w:t>the Annex</w:t>
      </w:r>
      <w:proofErr w:type="gramEnd"/>
      <w:r w:rsidRPr="00B96191">
        <w:rPr>
          <w:rFonts w:ascii="Gill Sans MT" w:eastAsia="Times New Roman" w:hAnsi="Gill Sans MT" w:cs="Times New Roman"/>
          <w:color w:val="auto"/>
          <w:sz w:val="24"/>
        </w:rPr>
        <w:t xml:space="preserve"> 4,</w:t>
      </w:r>
    </w:p>
    <w:p w14:paraId="2BBAA413" w14:textId="3DBE275E" w:rsidR="00875A26" w:rsidRPr="00B96191" w:rsidRDefault="00875A26"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WHO TRS 1033 proportionately, ensuring that controls for hybrid systems, including paper</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records, scanned documents, and electronic transcriptions, are explicitly defined and</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documented. Transitioning to fully validated electronic systems is encouraged to enhance data</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 xml:space="preserve">reliability and </w:t>
      </w:r>
      <w:proofErr w:type="gramStart"/>
      <w:r w:rsidRPr="00B96191">
        <w:rPr>
          <w:rFonts w:ascii="Gill Sans MT" w:eastAsia="Times New Roman" w:hAnsi="Gill Sans MT" w:cs="Times New Roman"/>
          <w:color w:val="auto"/>
          <w:sz w:val="24"/>
        </w:rPr>
        <w:t>efficiency, but</w:t>
      </w:r>
      <w:proofErr w:type="gramEnd"/>
      <w:r w:rsidRPr="00B96191">
        <w:rPr>
          <w:rFonts w:ascii="Gill Sans MT" w:eastAsia="Times New Roman" w:hAnsi="Gill Sans MT" w:cs="Times New Roman"/>
          <w:color w:val="auto"/>
          <w:sz w:val="24"/>
        </w:rPr>
        <w:t xml:space="preserve"> is not a prerequisite for compliance.</w:t>
      </w:r>
    </w:p>
    <w:p w14:paraId="0120B235" w14:textId="77777777" w:rsidR="00C15132" w:rsidRDefault="00C15132" w:rsidP="00C15132">
      <w:pPr>
        <w:spacing w:after="160" w:line="276" w:lineRule="auto"/>
        <w:ind w:left="0" w:firstLine="0"/>
        <w:jc w:val="both"/>
        <w:rPr>
          <w:rFonts w:ascii="Gill Sans MT" w:eastAsia="Times New Roman" w:hAnsi="Gill Sans MT" w:cs="Times New Roman"/>
          <w:b/>
          <w:bCs/>
          <w:color w:val="auto"/>
          <w:sz w:val="24"/>
        </w:rPr>
      </w:pPr>
    </w:p>
    <w:p w14:paraId="3235270C" w14:textId="726E00C6" w:rsidR="00875A26" w:rsidRPr="00B96191" w:rsidRDefault="00875A26" w:rsidP="00B96191">
      <w:pPr>
        <w:spacing w:after="160" w:line="276" w:lineRule="auto"/>
        <w:ind w:left="0" w:firstLine="0"/>
        <w:jc w:val="both"/>
        <w:rPr>
          <w:rFonts w:ascii="Gill Sans MT" w:eastAsia="Times New Roman" w:hAnsi="Gill Sans MT" w:cs="Times New Roman"/>
          <w:b/>
          <w:bCs/>
          <w:color w:val="auto"/>
          <w:sz w:val="24"/>
        </w:rPr>
      </w:pPr>
      <w:r w:rsidRPr="00B96191">
        <w:rPr>
          <w:rFonts w:ascii="Gill Sans MT" w:eastAsia="Times New Roman" w:hAnsi="Gill Sans MT" w:cs="Times New Roman"/>
          <w:b/>
          <w:bCs/>
          <w:color w:val="auto"/>
          <w:sz w:val="24"/>
        </w:rPr>
        <w:t>Cloud-Based and Cross-Border Data Management</w:t>
      </w:r>
    </w:p>
    <w:p w14:paraId="2F3CE285" w14:textId="4340F4F9" w:rsidR="00875A26" w:rsidRPr="00B96191" w:rsidRDefault="00875A26"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Where cloud-based data storage or processing is used, regulated entities shall implement controls</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to ensure data residency, access management, encryption, and supplier qualification are</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 xml:space="preserve">appropriate for </w:t>
      </w:r>
      <w:proofErr w:type="spellStart"/>
      <w:r w:rsidRPr="00B96191">
        <w:rPr>
          <w:rFonts w:ascii="Gill Sans MT" w:eastAsia="Times New Roman" w:hAnsi="Gill Sans MT" w:cs="Times New Roman"/>
          <w:color w:val="auto"/>
          <w:sz w:val="24"/>
        </w:rPr>
        <w:t>GxP</w:t>
      </w:r>
      <w:proofErr w:type="spellEnd"/>
      <w:r w:rsidRPr="00B96191">
        <w:rPr>
          <w:rFonts w:ascii="Gill Sans MT" w:eastAsia="Times New Roman" w:hAnsi="Gill Sans MT" w:cs="Times New Roman"/>
          <w:color w:val="auto"/>
          <w:sz w:val="24"/>
        </w:rPr>
        <w:t xml:space="preserve"> activities. Entities should comply with applicable national laws in the</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Member State(s) where they operate and adopt internationally recognized standards for data</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 xml:space="preserve">protection and cybersecurity. Cross-border storage or processing of </w:t>
      </w:r>
      <w:proofErr w:type="spellStart"/>
      <w:r w:rsidRPr="00B96191">
        <w:rPr>
          <w:rFonts w:ascii="Gill Sans MT" w:eastAsia="Times New Roman" w:hAnsi="Gill Sans MT" w:cs="Times New Roman"/>
          <w:color w:val="auto"/>
          <w:sz w:val="24"/>
        </w:rPr>
        <w:t>GxP</w:t>
      </w:r>
      <w:proofErr w:type="spellEnd"/>
      <w:r w:rsidRPr="00B96191">
        <w:rPr>
          <w:rFonts w:ascii="Gill Sans MT" w:eastAsia="Times New Roman" w:hAnsi="Gill Sans MT" w:cs="Times New Roman"/>
          <w:color w:val="auto"/>
          <w:sz w:val="24"/>
        </w:rPr>
        <w:t xml:space="preserve"> data must not</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compromise the integrity, retrievability, or timely availability of records for regulatory review or</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inspection at any time.</w:t>
      </w:r>
    </w:p>
    <w:p w14:paraId="0557E1DB" w14:textId="77777777" w:rsidR="00C15132" w:rsidRDefault="00C15132" w:rsidP="00C15132">
      <w:pPr>
        <w:spacing w:after="160" w:line="276" w:lineRule="auto"/>
        <w:ind w:left="0" w:firstLine="0"/>
        <w:jc w:val="both"/>
        <w:rPr>
          <w:rFonts w:ascii="Gill Sans MT" w:eastAsia="Times New Roman" w:hAnsi="Gill Sans MT" w:cs="Times New Roman"/>
          <w:b/>
          <w:bCs/>
          <w:color w:val="auto"/>
          <w:sz w:val="24"/>
        </w:rPr>
      </w:pPr>
    </w:p>
    <w:p w14:paraId="4DCADD6F" w14:textId="578430FB" w:rsidR="00875A26" w:rsidRPr="00B96191" w:rsidRDefault="00875A26" w:rsidP="00B96191">
      <w:pPr>
        <w:spacing w:after="160" w:line="276" w:lineRule="auto"/>
        <w:ind w:left="0" w:firstLine="0"/>
        <w:jc w:val="both"/>
        <w:rPr>
          <w:rFonts w:ascii="Gill Sans MT" w:eastAsia="Times New Roman" w:hAnsi="Gill Sans MT" w:cs="Times New Roman"/>
          <w:b/>
          <w:bCs/>
          <w:color w:val="auto"/>
          <w:sz w:val="24"/>
        </w:rPr>
      </w:pPr>
      <w:r w:rsidRPr="00B96191">
        <w:rPr>
          <w:rFonts w:ascii="Gill Sans MT" w:eastAsia="Times New Roman" w:hAnsi="Gill Sans MT" w:cs="Times New Roman"/>
          <w:b/>
          <w:bCs/>
          <w:color w:val="auto"/>
          <w:sz w:val="24"/>
        </w:rPr>
        <w:t>Use of Artificial Intelligence and Machine Learning</w:t>
      </w:r>
    </w:p>
    <w:p w14:paraId="67C53344" w14:textId="0430581D" w:rsidR="00875A26" w:rsidRPr="00B96191" w:rsidRDefault="00875A26"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 xml:space="preserve">Where artificial intelligence (AI) or machine learning systems are deployed within </w:t>
      </w:r>
      <w:proofErr w:type="spellStart"/>
      <w:r w:rsidRPr="00B96191">
        <w:rPr>
          <w:rFonts w:ascii="Gill Sans MT" w:eastAsia="Times New Roman" w:hAnsi="Gill Sans MT" w:cs="Times New Roman"/>
          <w:color w:val="auto"/>
          <w:sz w:val="24"/>
        </w:rPr>
        <w:t>GxP</w:t>
      </w:r>
      <w:proofErr w:type="spellEnd"/>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processes, such as batch-record review, trend detection, laboratory data processing, statistical</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outlier management, or predictive maintenance, SADC requires that such systems be validated</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for their intended use, transparent in their decision logic where feasible, and subject to data</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integrity controls equivalent to conventional computerized systems. These systems should be</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periodically reviewed for model performance, including monitoring for drift, bias, or unintended</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 xml:space="preserve">impacts on </w:t>
      </w:r>
      <w:proofErr w:type="spellStart"/>
      <w:r w:rsidRPr="00B96191">
        <w:rPr>
          <w:rFonts w:ascii="Gill Sans MT" w:eastAsia="Times New Roman" w:hAnsi="Gill Sans MT" w:cs="Times New Roman"/>
          <w:color w:val="auto"/>
          <w:sz w:val="24"/>
        </w:rPr>
        <w:t>GxP</w:t>
      </w:r>
      <w:proofErr w:type="spellEnd"/>
      <w:r w:rsidRPr="00B96191">
        <w:rPr>
          <w:rFonts w:ascii="Gill Sans MT" w:eastAsia="Times New Roman" w:hAnsi="Gill Sans MT" w:cs="Times New Roman"/>
          <w:color w:val="auto"/>
          <w:sz w:val="24"/>
        </w:rPr>
        <w:t xml:space="preserve"> decision-making.</w:t>
      </w:r>
    </w:p>
    <w:p w14:paraId="1485CE96" w14:textId="77777777" w:rsidR="00C15132" w:rsidRDefault="00C15132" w:rsidP="00C15132">
      <w:pPr>
        <w:spacing w:after="160" w:line="276" w:lineRule="auto"/>
        <w:ind w:left="0" w:firstLine="0"/>
        <w:jc w:val="both"/>
        <w:rPr>
          <w:rFonts w:ascii="Gill Sans MT" w:eastAsia="Times New Roman" w:hAnsi="Gill Sans MT" w:cs="Times New Roman"/>
          <w:b/>
          <w:bCs/>
          <w:color w:val="auto"/>
          <w:sz w:val="24"/>
        </w:rPr>
      </w:pPr>
    </w:p>
    <w:p w14:paraId="134CB822" w14:textId="4389B231" w:rsidR="00875A26" w:rsidRPr="00B96191" w:rsidRDefault="00875A26" w:rsidP="00B96191">
      <w:pPr>
        <w:spacing w:after="160" w:line="276" w:lineRule="auto"/>
        <w:ind w:left="0" w:firstLine="0"/>
        <w:jc w:val="both"/>
        <w:rPr>
          <w:rFonts w:ascii="Gill Sans MT" w:eastAsia="Times New Roman" w:hAnsi="Gill Sans MT" w:cs="Times New Roman"/>
          <w:b/>
          <w:bCs/>
          <w:color w:val="auto"/>
          <w:sz w:val="24"/>
        </w:rPr>
      </w:pPr>
      <w:r w:rsidRPr="00B96191">
        <w:rPr>
          <w:rFonts w:ascii="Gill Sans MT" w:eastAsia="Times New Roman" w:hAnsi="Gill Sans MT" w:cs="Times New Roman"/>
          <w:b/>
          <w:bCs/>
          <w:color w:val="auto"/>
          <w:sz w:val="24"/>
        </w:rPr>
        <w:t>Detection of Intentional Data Manipulation</w:t>
      </w:r>
    </w:p>
    <w:p w14:paraId="550C9BA7" w14:textId="48A1238C" w:rsidR="00875A26" w:rsidRPr="00B96191" w:rsidRDefault="00875A26"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Given the public health risks associated with substandard and falsified products in the region,</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SADC emphasizes the application of data integrity principles to the detection of intentional data</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 xml:space="preserve">manipulation. Special attention should be directed toward chromatographic integration </w:t>
      </w:r>
      <w:r w:rsidRPr="00B96191">
        <w:rPr>
          <w:rFonts w:ascii="Gill Sans MT" w:eastAsia="Times New Roman" w:hAnsi="Gill Sans MT" w:cs="Times New Roman"/>
          <w:color w:val="auto"/>
          <w:sz w:val="24"/>
        </w:rPr>
        <w:lastRenderedPageBreak/>
        <w:t>practices,</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audit trail review, manual entries and system overrides, second-person verification of critical</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quality control steps, and verification of authenticity for certificates of analysis (CoAs).</w:t>
      </w:r>
    </w:p>
    <w:p w14:paraId="415CC7C2" w14:textId="77777777" w:rsidR="00C15132" w:rsidRDefault="00C15132" w:rsidP="00C15132">
      <w:pPr>
        <w:spacing w:after="160" w:line="276" w:lineRule="auto"/>
        <w:ind w:left="0" w:firstLine="0"/>
        <w:jc w:val="both"/>
        <w:rPr>
          <w:rFonts w:ascii="Gill Sans MT" w:eastAsia="Times New Roman" w:hAnsi="Gill Sans MT" w:cs="Times New Roman"/>
          <w:b/>
          <w:bCs/>
          <w:color w:val="auto"/>
          <w:sz w:val="24"/>
        </w:rPr>
      </w:pPr>
    </w:p>
    <w:p w14:paraId="5FBC3C95" w14:textId="2CF15529" w:rsidR="00875A26" w:rsidRPr="00B96191" w:rsidRDefault="00875A26" w:rsidP="00B96191">
      <w:pPr>
        <w:spacing w:after="160" w:line="276" w:lineRule="auto"/>
        <w:ind w:left="0" w:firstLine="0"/>
        <w:jc w:val="both"/>
        <w:rPr>
          <w:rFonts w:ascii="Gill Sans MT" w:eastAsia="Times New Roman" w:hAnsi="Gill Sans MT" w:cs="Times New Roman"/>
          <w:b/>
          <w:bCs/>
          <w:color w:val="auto"/>
          <w:sz w:val="24"/>
        </w:rPr>
      </w:pPr>
      <w:r w:rsidRPr="00B96191">
        <w:rPr>
          <w:rFonts w:ascii="Gill Sans MT" w:eastAsia="Times New Roman" w:hAnsi="Gill Sans MT" w:cs="Times New Roman"/>
          <w:b/>
          <w:bCs/>
          <w:color w:val="auto"/>
          <w:sz w:val="24"/>
        </w:rPr>
        <w:t>Authenticity and Protection of Electronic Records</w:t>
      </w:r>
    </w:p>
    <w:p w14:paraId="24510B9F" w14:textId="7F18F4D7" w:rsidR="00875A26" w:rsidRPr="00B96191" w:rsidRDefault="00875A26"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Electronic records used to support GMP, GCP, or GDP decision-making must be safeguarded by</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controls that ensure authenticity, integrity, and traceability. Appropriate measures include time-</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stamped audit trails, cryptographic or electronic signatures, validated access-control systems, and</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secure retention of records for the required duration.</w:t>
      </w:r>
    </w:p>
    <w:p w14:paraId="4F0B6D2B" w14:textId="77777777" w:rsidR="00C15132" w:rsidRDefault="00C15132" w:rsidP="00C15132">
      <w:pPr>
        <w:spacing w:after="160" w:line="276" w:lineRule="auto"/>
        <w:ind w:left="0" w:firstLine="0"/>
        <w:jc w:val="both"/>
        <w:rPr>
          <w:rFonts w:ascii="Gill Sans MT" w:eastAsia="Times New Roman" w:hAnsi="Gill Sans MT" w:cs="Times New Roman"/>
          <w:b/>
          <w:bCs/>
          <w:color w:val="auto"/>
          <w:sz w:val="24"/>
        </w:rPr>
      </w:pPr>
    </w:p>
    <w:p w14:paraId="543797D8" w14:textId="2F9054A1" w:rsidR="00875A26" w:rsidRPr="00B96191" w:rsidRDefault="00875A26" w:rsidP="00B96191">
      <w:pPr>
        <w:spacing w:after="160" w:line="276" w:lineRule="auto"/>
        <w:ind w:left="0" w:firstLine="0"/>
        <w:jc w:val="both"/>
        <w:rPr>
          <w:rFonts w:ascii="Gill Sans MT" w:eastAsia="Times New Roman" w:hAnsi="Gill Sans MT" w:cs="Times New Roman"/>
          <w:b/>
          <w:bCs/>
          <w:color w:val="auto"/>
          <w:sz w:val="24"/>
        </w:rPr>
      </w:pPr>
      <w:r w:rsidRPr="00B96191">
        <w:rPr>
          <w:rFonts w:ascii="Gill Sans MT" w:eastAsia="Times New Roman" w:hAnsi="Gill Sans MT" w:cs="Times New Roman"/>
          <w:b/>
          <w:bCs/>
          <w:color w:val="auto"/>
          <w:sz w:val="24"/>
        </w:rPr>
        <w:t>Remote and Hybrid Inspections</w:t>
      </w:r>
    </w:p>
    <w:p w14:paraId="4BAD727E" w14:textId="11AAABE9" w:rsidR="00875A26" w:rsidRPr="00B96191" w:rsidRDefault="00875A26"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SADC acknowledges that remote and hybrid inspections may complement traditional on-site</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inspections. Regulated entities must ensure that electronic records are readily retrievable in</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formats suitable for inspection and that remote access arrangements do not violate data-</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protection, confidentiality, or cybersecurity requirements.</w:t>
      </w:r>
    </w:p>
    <w:p w14:paraId="011C7604" w14:textId="77777777" w:rsidR="00C15132" w:rsidRDefault="00C15132" w:rsidP="00C15132">
      <w:pPr>
        <w:spacing w:after="160" w:line="276" w:lineRule="auto"/>
        <w:ind w:left="0" w:firstLine="0"/>
        <w:jc w:val="both"/>
        <w:rPr>
          <w:rFonts w:ascii="Gill Sans MT" w:eastAsia="Times New Roman" w:hAnsi="Gill Sans MT" w:cs="Times New Roman"/>
          <w:b/>
          <w:bCs/>
          <w:color w:val="auto"/>
          <w:sz w:val="24"/>
        </w:rPr>
      </w:pPr>
    </w:p>
    <w:p w14:paraId="580E1893" w14:textId="6CCC9FD4" w:rsidR="00875A26" w:rsidRPr="00B96191" w:rsidRDefault="00875A26" w:rsidP="00B96191">
      <w:pPr>
        <w:spacing w:after="160" w:line="276" w:lineRule="auto"/>
        <w:ind w:left="0" w:firstLine="0"/>
        <w:jc w:val="both"/>
        <w:rPr>
          <w:rFonts w:ascii="Gill Sans MT" w:eastAsia="Times New Roman" w:hAnsi="Gill Sans MT" w:cs="Times New Roman"/>
          <w:b/>
          <w:bCs/>
          <w:color w:val="auto"/>
          <w:sz w:val="24"/>
        </w:rPr>
      </w:pPr>
      <w:r w:rsidRPr="00B96191">
        <w:rPr>
          <w:rFonts w:ascii="Gill Sans MT" w:eastAsia="Times New Roman" w:hAnsi="Gill Sans MT" w:cs="Times New Roman"/>
          <w:b/>
          <w:bCs/>
          <w:color w:val="auto"/>
          <w:sz w:val="24"/>
        </w:rPr>
        <w:t>Qualification of Digital and Outsourced Service Providers</w:t>
      </w:r>
    </w:p>
    <w:p w14:paraId="4745D3B0" w14:textId="7D3F183A" w:rsidR="1C716182" w:rsidRPr="00B96191" w:rsidRDefault="00875A26"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Outsourced digital and technical services, including laboratory information management systems</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(LIMS), enterprise resource planning (ERP) platforms, cloud service providers, equipment</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software vendors, contract laboratories, and API manufacturers, must form part of an entity’s</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supplier qualification program. Such providers should demonstrate adequate data integrity,</w:t>
      </w:r>
      <w:r w:rsidR="00C15132">
        <w:rPr>
          <w:rFonts w:ascii="Gill Sans MT" w:eastAsia="Times New Roman" w:hAnsi="Gill Sans MT" w:cs="Times New Roman"/>
          <w:color w:val="auto"/>
          <w:sz w:val="24"/>
        </w:rPr>
        <w:t xml:space="preserve"> </w:t>
      </w:r>
      <w:r w:rsidRPr="00B96191">
        <w:rPr>
          <w:rFonts w:ascii="Gill Sans MT" w:eastAsia="Times New Roman" w:hAnsi="Gill Sans MT" w:cs="Times New Roman"/>
          <w:color w:val="auto"/>
          <w:sz w:val="24"/>
        </w:rPr>
        <w:t xml:space="preserve">cybersecurity, and system validation controls consistent with </w:t>
      </w:r>
      <w:proofErr w:type="spellStart"/>
      <w:r w:rsidRPr="00B96191">
        <w:rPr>
          <w:rFonts w:ascii="Gill Sans MT" w:eastAsia="Times New Roman" w:hAnsi="Gill Sans MT" w:cs="Times New Roman"/>
          <w:color w:val="auto"/>
          <w:sz w:val="24"/>
        </w:rPr>
        <w:t>GxP</w:t>
      </w:r>
      <w:proofErr w:type="spellEnd"/>
      <w:r w:rsidRPr="00B96191">
        <w:rPr>
          <w:rFonts w:ascii="Gill Sans MT" w:eastAsia="Times New Roman" w:hAnsi="Gill Sans MT" w:cs="Times New Roman"/>
          <w:color w:val="auto"/>
          <w:sz w:val="24"/>
        </w:rPr>
        <w:t xml:space="preserve"> expectations.</w:t>
      </w:r>
    </w:p>
    <w:p w14:paraId="107E5089" w14:textId="77777777" w:rsidR="00C15132" w:rsidRDefault="00C15132" w:rsidP="00B96191">
      <w:pPr>
        <w:spacing w:after="160" w:line="276" w:lineRule="auto"/>
        <w:ind w:left="0" w:firstLine="0"/>
        <w:jc w:val="both"/>
        <w:rPr>
          <w:rFonts w:ascii="Gill Sans MT" w:eastAsia="Times New Roman" w:hAnsi="Gill Sans MT" w:cs="Times New Roman"/>
          <w:b/>
          <w:color w:val="auto"/>
          <w:sz w:val="24"/>
        </w:rPr>
      </w:pPr>
    </w:p>
    <w:p w14:paraId="29118125" w14:textId="5C5A5511" w:rsidR="1C716182" w:rsidRPr="00B96191" w:rsidRDefault="24F936F4" w:rsidP="00B96191">
      <w:pPr>
        <w:spacing w:after="160" w:line="276" w:lineRule="auto"/>
        <w:ind w:left="0" w:firstLine="0"/>
        <w:jc w:val="both"/>
        <w:rPr>
          <w:rFonts w:ascii="Gill Sans MT" w:eastAsia="Times New Roman" w:hAnsi="Gill Sans MT" w:cs="Times New Roman"/>
          <w:b/>
          <w:color w:val="auto"/>
          <w:sz w:val="24"/>
        </w:rPr>
      </w:pPr>
      <w:r w:rsidRPr="00B96191">
        <w:rPr>
          <w:rFonts w:ascii="Gill Sans MT" w:eastAsia="Times New Roman" w:hAnsi="Gill Sans MT" w:cs="Times New Roman"/>
          <w:b/>
          <w:color w:val="auto"/>
          <w:sz w:val="24"/>
        </w:rPr>
        <w:t xml:space="preserve">Disclaimer: </w:t>
      </w:r>
    </w:p>
    <w:p w14:paraId="286D827C" w14:textId="507F516B" w:rsidR="1C716182" w:rsidRPr="00B96191" w:rsidRDefault="24F936F4" w:rsidP="00B96191">
      <w:pPr>
        <w:spacing w:after="160" w:line="276" w:lineRule="auto"/>
        <w:ind w:left="0" w:firstLine="0"/>
        <w:jc w:val="both"/>
        <w:rPr>
          <w:rFonts w:ascii="Gill Sans MT" w:eastAsia="Times New Roman" w:hAnsi="Gill Sans MT" w:cs="Times New Roman"/>
          <w:color w:val="auto"/>
          <w:sz w:val="24"/>
        </w:rPr>
      </w:pPr>
      <w:r w:rsidRPr="00B96191">
        <w:rPr>
          <w:rFonts w:ascii="Gill Sans MT" w:eastAsia="Times New Roman" w:hAnsi="Gill Sans MT" w:cs="Times New Roman"/>
          <w:color w:val="auto"/>
          <w:sz w:val="24"/>
        </w:rPr>
        <w:t xml:space="preserve">All guidelines adopted/adapted by SADC from international organizations such as WHO, the International Council for </w:t>
      </w:r>
      <w:proofErr w:type="spellStart"/>
      <w:r w:rsidRPr="00B96191">
        <w:rPr>
          <w:rFonts w:ascii="Gill Sans MT" w:eastAsia="Times New Roman" w:hAnsi="Gill Sans MT" w:cs="Times New Roman"/>
          <w:color w:val="auto"/>
          <w:sz w:val="24"/>
        </w:rPr>
        <w:t>Harmonisation</w:t>
      </w:r>
      <w:proofErr w:type="spellEnd"/>
      <w:r w:rsidRPr="00B96191">
        <w:rPr>
          <w:rFonts w:ascii="Gill Sans MT" w:eastAsia="Times New Roman" w:hAnsi="Gill Sans MT" w:cs="Times New Roman"/>
          <w:color w:val="auto"/>
          <w:sz w:val="24"/>
        </w:rPr>
        <w:t xml:space="preserve"> of Technical Requirements for Pharmaceuticals for Human Use (ICH) must be read in conjunction with the current, applicable SADC guidelines. </w:t>
      </w:r>
    </w:p>
    <w:p w14:paraId="5077801A" w14:textId="789164C6" w:rsidR="008B12DF" w:rsidRPr="00B96191" w:rsidRDefault="24F936F4" w:rsidP="00B96191">
      <w:pPr>
        <w:spacing w:after="160" w:line="276" w:lineRule="auto"/>
        <w:ind w:left="0" w:firstLine="0"/>
        <w:jc w:val="both"/>
        <w:rPr>
          <w:rFonts w:ascii="Gill Sans MT" w:hAnsi="Gill Sans MT"/>
          <w:sz w:val="24"/>
        </w:rPr>
      </w:pPr>
      <w:r w:rsidRPr="00B96191">
        <w:rPr>
          <w:rFonts w:ascii="Gill Sans MT" w:eastAsia="Times New Roman" w:hAnsi="Gill Sans MT" w:cs="Times New Roman"/>
          <w:color w:val="auto"/>
          <w:sz w:val="24"/>
          <w:highlight w:val="yellow"/>
        </w:rPr>
        <w:t>SADC-Medicines Regulatory Harmonization</w:t>
      </w:r>
      <w:r w:rsidRPr="00B96191">
        <w:rPr>
          <w:rFonts w:ascii="Gill Sans MT" w:eastAsia="Times New Roman" w:hAnsi="Gill Sans MT" w:cs="Times New Roman"/>
          <w:color w:val="auto"/>
          <w:sz w:val="24"/>
        </w:rPr>
        <w:t xml:space="preserve"> (Zazibona)/SADC NRAs reserves the right to request additional information in keeping with the knowledge current at the time of evaluation.  It is not intended as an exclusive approach</w:t>
      </w:r>
      <w:r w:rsidR="00845CFB" w:rsidRPr="00B96191">
        <w:rPr>
          <w:rFonts w:ascii="Gill Sans MT" w:eastAsia="Times New Roman" w:hAnsi="Gill Sans MT" w:cs="Times New Roman"/>
          <w:color w:val="auto"/>
          <w:sz w:val="24"/>
        </w:rPr>
        <w:t>; alternative approaches may be used, provided they are</w:t>
      </w:r>
      <w:r w:rsidRPr="00B96191">
        <w:rPr>
          <w:rFonts w:ascii="Gill Sans MT" w:eastAsia="Times New Roman" w:hAnsi="Gill Sans MT" w:cs="Times New Roman"/>
          <w:color w:val="auto"/>
          <w:sz w:val="24"/>
        </w:rPr>
        <w:t xml:space="preserve"> scientifically and technically justified. </w:t>
      </w:r>
      <w:r w:rsidRPr="00B96191">
        <w:rPr>
          <w:rFonts w:ascii="Gill Sans MT" w:hAnsi="Gill Sans MT"/>
          <w:color w:val="auto"/>
          <w:sz w:val="24"/>
        </w:rPr>
        <w:t xml:space="preserve"> </w:t>
      </w:r>
    </w:p>
    <w:sectPr w:rsidR="008B12DF" w:rsidRPr="00B96191" w:rsidSect="00B96191">
      <w:footerReference w:type="even" r:id="rId13"/>
      <w:footerReference w:type="default" r:id="rId14"/>
      <w:footerReference w:type="first" r:id="rId15"/>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ECE3C" w14:textId="77777777" w:rsidR="00573E7B" w:rsidRDefault="00573E7B">
      <w:pPr>
        <w:spacing w:after="0" w:line="240" w:lineRule="auto"/>
      </w:pPr>
      <w:r>
        <w:separator/>
      </w:r>
    </w:p>
  </w:endnote>
  <w:endnote w:type="continuationSeparator" w:id="0">
    <w:p w14:paraId="5E2DFB1F" w14:textId="77777777" w:rsidR="00573E7B" w:rsidRDefault="0057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00D23D22">
            <v:group id="Group 24085" style="position:absolute;margin-left:62.35pt;margin-top:771.8pt;width:470.6pt;height:.25pt;z-index:251658242;mso-position-horizontal-relative:page;mso-position-vertical-relative:page" coordsize="59763,30" o:spid="_x0000_s1026" w14:anchorId="658DF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4C00642B">
            <v:group id="Group 24056" style="position:absolute;margin-left:62.35pt;margin-top:771.8pt;width:470.6pt;height:.25pt;z-index:251658243;mso-position-horizontal-relative:page;mso-position-vertical-relative:page" coordsize="59763,30" o:spid="_x0000_s1026" w14:anchorId="37EFE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w14:anchorId="68951684">
            <v:group id="Group 24027" style="position:absolute;margin-left:62.35pt;margin-top:771.8pt;width:470.6pt;height:.25pt;z-index:251658244;mso-position-horizontal-relative:page;mso-position-vertical-relative:page" coordsize="59763,30" o:spid="_x0000_s1026" w14:anchorId="54A6A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0240" w14:textId="77777777" w:rsidR="00573E7B" w:rsidRDefault="00573E7B">
      <w:pPr>
        <w:spacing w:after="0" w:line="240" w:lineRule="auto"/>
      </w:pPr>
      <w:r>
        <w:separator/>
      </w:r>
    </w:p>
  </w:footnote>
  <w:footnote w:type="continuationSeparator" w:id="0">
    <w:p w14:paraId="1AC19F9C" w14:textId="77777777" w:rsidR="00573E7B" w:rsidRDefault="00573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2"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4226051">
    <w:abstractNumId w:val="3"/>
  </w:num>
  <w:num w:numId="2" w16cid:durableId="1760832875">
    <w:abstractNumId w:val="1"/>
  </w:num>
  <w:num w:numId="3" w16cid:durableId="294485103">
    <w:abstractNumId w:val="4"/>
  </w:num>
  <w:num w:numId="4" w16cid:durableId="1679042194">
    <w:abstractNumId w:val="0"/>
  </w:num>
  <w:num w:numId="5" w16cid:durableId="81634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1C6A"/>
    <w:rsid w:val="00002B32"/>
    <w:rsid w:val="00003456"/>
    <w:rsid w:val="000104F1"/>
    <w:rsid w:val="00012166"/>
    <w:rsid w:val="00013A22"/>
    <w:rsid w:val="000144FD"/>
    <w:rsid w:val="000150EF"/>
    <w:rsid w:val="000161CB"/>
    <w:rsid w:val="000172B6"/>
    <w:rsid w:val="00017BA4"/>
    <w:rsid w:val="000236F6"/>
    <w:rsid w:val="00024C40"/>
    <w:rsid w:val="000309B1"/>
    <w:rsid w:val="000340C4"/>
    <w:rsid w:val="00034521"/>
    <w:rsid w:val="00036045"/>
    <w:rsid w:val="00040B2A"/>
    <w:rsid w:val="00044009"/>
    <w:rsid w:val="00045955"/>
    <w:rsid w:val="00050A20"/>
    <w:rsid w:val="000511D8"/>
    <w:rsid w:val="00051B76"/>
    <w:rsid w:val="00052D7A"/>
    <w:rsid w:val="00056D7C"/>
    <w:rsid w:val="00061165"/>
    <w:rsid w:val="00066A25"/>
    <w:rsid w:val="00070635"/>
    <w:rsid w:val="00070A85"/>
    <w:rsid w:val="0007552A"/>
    <w:rsid w:val="00076559"/>
    <w:rsid w:val="00077B3F"/>
    <w:rsid w:val="00080890"/>
    <w:rsid w:val="00082ACE"/>
    <w:rsid w:val="00082DC5"/>
    <w:rsid w:val="00086149"/>
    <w:rsid w:val="000862E8"/>
    <w:rsid w:val="00097DD2"/>
    <w:rsid w:val="000B3C06"/>
    <w:rsid w:val="000C0144"/>
    <w:rsid w:val="000C05DC"/>
    <w:rsid w:val="000C174B"/>
    <w:rsid w:val="000C1ABE"/>
    <w:rsid w:val="000C257A"/>
    <w:rsid w:val="000C3008"/>
    <w:rsid w:val="000C5A89"/>
    <w:rsid w:val="000C638F"/>
    <w:rsid w:val="000D01FB"/>
    <w:rsid w:val="000D3B04"/>
    <w:rsid w:val="000D3DB7"/>
    <w:rsid w:val="000E38DA"/>
    <w:rsid w:val="000F100A"/>
    <w:rsid w:val="000F2782"/>
    <w:rsid w:val="000F3290"/>
    <w:rsid w:val="000F4D19"/>
    <w:rsid w:val="000F5F2B"/>
    <w:rsid w:val="000F78BD"/>
    <w:rsid w:val="00100B6F"/>
    <w:rsid w:val="00100E03"/>
    <w:rsid w:val="00102DA5"/>
    <w:rsid w:val="00105F76"/>
    <w:rsid w:val="00107012"/>
    <w:rsid w:val="00110B73"/>
    <w:rsid w:val="00117AC8"/>
    <w:rsid w:val="00117FB5"/>
    <w:rsid w:val="001202B6"/>
    <w:rsid w:val="00120A1E"/>
    <w:rsid w:val="00121834"/>
    <w:rsid w:val="00125132"/>
    <w:rsid w:val="00126A3E"/>
    <w:rsid w:val="00127E0E"/>
    <w:rsid w:val="00130323"/>
    <w:rsid w:val="00134D13"/>
    <w:rsid w:val="00135207"/>
    <w:rsid w:val="00135F11"/>
    <w:rsid w:val="0014541A"/>
    <w:rsid w:val="00146DE3"/>
    <w:rsid w:val="00151D91"/>
    <w:rsid w:val="00152D26"/>
    <w:rsid w:val="00156367"/>
    <w:rsid w:val="00156A4E"/>
    <w:rsid w:val="001574E1"/>
    <w:rsid w:val="001670BA"/>
    <w:rsid w:val="001676F5"/>
    <w:rsid w:val="00167947"/>
    <w:rsid w:val="00170567"/>
    <w:rsid w:val="001708F3"/>
    <w:rsid w:val="001728BE"/>
    <w:rsid w:val="00172C70"/>
    <w:rsid w:val="00173470"/>
    <w:rsid w:val="0017469B"/>
    <w:rsid w:val="00174EE8"/>
    <w:rsid w:val="00180EEE"/>
    <w:rsid w:val="00181DF2"/>
    <w:rsid w:val="00186D42"/>
    <w:rsid w:val="00187705"/>
    <w:rsid w:val="001929FE"/>
    <w:rsid w:val="001934BA"/>
    <w:rsid w:val="0019573C"/>
    <w:rsid w:val="001A124A"/>
    <w:rsid w:val="001A409A"/>
    <w:rsid w:val="001A5E09"/>
    <w:rsid w:val="001A7743"/>
    <w:rsid w:val="001B475E"/>
    <w:rsid w:val="001B6A1F"/>
    <w:rsid w:val="001D0416"/>
    <w:rsid w:val="001D3358"/>
    <w:rsid w:val="001D6054"/>
    <w:rsid w:val="001D62C9"/>
    <w:rsid w:val="001D6D18"/>
    <w:rsid w:val="001E3668"/>
    <w:rsid w:val="001E515D"/>
    <w:rsid w:val="001F060F"/>
    <w:rsid w:val="001F5869"/>
    <w:rsid w:val="001F5B00"/>
    <w:rsid w:val="001F6221"/>
    <w:rsid w:val="001F638D"/>
    <w:rsid w:val="001F7CCF"/>
    <w:rsid w:val="00202240"/>
    <w:rsid w:val="00202C30"/>
    <w:rsid w:val="00203375"/>
    <w:rsid w:val="0020490C"/>
    <w:rsid w:val="00206674"/>
    <w:rsid w:val="0020742C"/>
    <w:rsid w:val="002115A4"/>
    <w:rsid w:val="00211600"/>
    <w:rsid w:val="00211F0E"/>
    <w:rsid w:val="002163F7"/>
    <w:rsid w:val="0023145A"/>
    <w:rsid w:val="00232728"/>
    <w:rsid w:val="00233036"/>
    <w:rsid w:val="00233125"/>
    <w:rsid w:val="00233D29"/>
    <w:rsid w:val="00234432"/>
    <w:rsid w:val="002368A6"/>
    <w:rsid w:val="00240D92"/>
    <w:rsid w:val="0024182A"/>
    <w:rsid w:val="00247150"/>
    <w:rsid w:val="002475F8"/>
    <w:rsid w:val="00250384"/>
    <w:rsid w:val="00252CC0"/>
    <w:rsid w:val="00253857"/>
    <w:rsid w:val="00254CF8"/>
    <w:rsid w:val="00257C5C"/>
    <w:rsid w:val="002703F7"/>
    <w:rsid w:val="00270B8D"/>
    <w:rsid w:val="00271CB0"/>
    <w:rsid w:val="00274AE7"/>
    <w:rsid w:val="002849AC"/>
    <w:rsid w:val="00285C6F"/>
    <w:rsid w:val="00286D05"/>
    <w:rsid w:val="00291D1C"/>
    <w:rsid w:val="00292DA3"/>
    <w:rsid w:val="00295A5D"/>
    <w:rsid w:val="002A14E2"/>
    <w:rsid w:val="002A240B"/>
    <w:rsid w:val="002A35F1"/>
    <w:rsid w:val="002A3F33"/>
    <w:rsid w:val="002A566D"/>
    <w:rsid w:val="002A5A19"/>
    <w:rsid w:val="002A6A42"/>
    <w:rsid w:val="002B435A"/>
    <w:rsid w:val="002B4ED5"/>
    <w:rsid w:val="002C09D5"/>
    <w:rsid w:val="002C4256"/>
    <w:rsid w:val="002C55F4"/>
    <w:rsid w:val="002C5B94"/>
    <w:rsid w:val="002D2BBA"/>
    <w:rsid w:val="002D71DE"/>
    <w:rsid w:val="002E459C"/>
    <w:rsid w:val="002E5865"/>
    <w:rsid w:val="002F009D"/>
    <w:rsid w:val="002F1CAA"/>
    <w:rsid w:val="002F47EB"/>
    <w:rsid w:val="003015E1"/>
    <w:rsid w:val="003030C2"/>
    <w:rsid w:val="00303BA8"/>
    <w:rsid w:val="00306A4F"/>
    <w:rsid w:val="00306E1E"/>
    <w:rsid w:val="00311355"/>
    <w:rsid w:val="0031264A"/>
    <w:rsid w:val="003128B8"/>
    <w:rsid w:val="00315045"/>
    <w:rsid w:val="00315D37"/>
    <w:rsid w:val="00317EEE"/>
    <w:rsid w:val="00321CDC"/>
    <w:rsid w:val="00321F5B"/>
    <w:rsid w:val="00324855"/>
    <w:rsid w:val="0032602D"/>
    <w:rsid w:val="00326212"/>
    <w:rsid w:val="00326D27"/>
    <w:rsid w:val="00326FA7"/>
    <w:rsid w:val="00334C27"/>
    <w:rsid w:val="0033583C"/>
    <w:rsid w:val="00336347"/>
    <w:rsid w:val="0033690B"/>
    <w:rsid w:val="003372D9"/>
    <w:rsid w:val="003408B2"/>
    <w:rsid w:val="00340D86"/>
    <w:rsid w:val="00344FCF"/>
    <w:rsid w:val="003541C5"/>
    <w:rsid w:val="003560CA"/>
    <w:rsid w:val="00357957"/>
    <w:rsid w:val="003643A7"/>
    <w:rsid w:val="003651FE"/>
    <w:rsid w:val="00365462"/>
    <w:rsid w:val="00365540"/>
    <w:rsid w:val="0036663E"/>
    <w:rsid w:val="00367352"/>
    <w:rsid w:val="0037023D"/>
    <w:rsid w:val="00373621"/>
    <w:rsid w:val="003747C3"/>
    <w:rsid w:val="003778CF"/>
    <w:rsid w:val="00377F42"/>
    <w:rsid w:val="003814AE"/>
    <w:rsid w:val="00384D9C"/>
    <w:rsid w:val="00386523"/>
    <w:rsid w:val="003918A0"/>
    <w:rsid w:val="00392334"/>
    <w:rsid w:val="003A1B90"/>
    <w:rsid w:val="003A6771"/>
    <w:rsid w:val="003A6A41"/>
    <w:rsid w:val="003A7DB5"/>
    <w:rsid w:val="003B001A"/>
    <w:rsid w:val="003B0D6F"/>
    <w:rsid w:val="003B26C2"/>
    <w:rsid w:val="003B2FD8"/>
    <w:rsid w:val="003B6DE5"/>
    <w:rsid w:val="003C5A5F"/>
    <w:rsid w:val="003D04B3"/>
    <w:rsid w:val="003D1EDF"/>
    <w:rsid w:val="003D25FD"/>
    <w:rsid w:val="003D58A3"/>
    <w:rsid w:val="003D58EF"/>
    <w:rsid w:val="003D6A5D"/>
    <w:rsid w:val="003D713E"/>
    <w:rsid w:val="003E6DB5"/>
    <w:rsid w:val="003F00FC"/>
    <w:rsid w:val="00401950"/>
    <w:rsid w:val="00402ECC"/>
    <w:rsid w:val="0040393F"/>
    <w:rsid w:val="00403C9E"/>
    <w:rsid w:val="004127C7"/>
    <w:rsid w:val="00412DF9"/>
    <w:rsid w:val="0041689E"/>
    <w:rsid w:val="00422D94"/>
    <w:rsid w:val="00425FD3"/>
    <w:rsid w:val="00426172"/>
    <w:rsid w:val="0042752F"/>
    <w:rsid w:val="00430198"/>
    <w:rsid w:val="00433C34"/>
    <w:rsid w:val="00433DA6"/>
    <w:rsid w:val="0043634A"/>
    <w:rsid w:val="00441B8B"/>
    <w:rsid w:val="004438B6"/>
    <w:rsid w:val="0044475D"/>
    <w:rsid w:val="004455CD"/>
    <w:rsid w:val="00450BD4"/>
    <w:rsid w:val="00452601"/>
    <w:rsid w:val="004608A1"/>
    <w:rsid w:val="004610E6"/>
    <w:rsid w:val="004610E8"/>
    <w:rsid w:val="00461A48"/>
    <w:rsid w:val="004631B9"/>
    <w:rsid w:val="00463CED"/>
    <w:rsid w:val="0047171A"/>
    <w:rsid w:val="004721B8"/>
    <w:rsid w:val="0047280F"/>
    <w:rsid w:val="00473283"/>
    <w:rsid w:val="00481AEF"/>
    <w:rsid w:val="00487160"/>
    <w:rsid w:val="004918DA"/>
    <w:rsid w:val="00491F2C"/>
    <w:rsid w:val="004A199D"/>
    <w:rsid w:val="004A64FA"/>
    <w:rsid w:val="004B167C"/>
    <w:rsid w:val="004B700A"/>
    <w:rsid w:val="004C17B1"/>
    <w:rsid w:val="004C4B8C"/>
    <w:rsid w:val="004C5E7F"/>
    <w:rsid w:val="004D346D"/>
    <w:rsid w:val="004D6AE2"/>
    <w:rsid w:val="004F1074"/>
    <w:rsid w:val="004F2C3E"/>
    <w:rsid w:val="004F4328"/>
    <w:rsid w:val="004F538C"/>
    <w:rsid w:val="004F5DB5"/>
    <w:rsid w:val="00500AD4"/>
    <w:rsid w:val="0050393C"/>
    <w:rsid w:val="00504A2B"/>
    <w:rsid w:val="00511DB2"/>
    <w:rsid w:val="005129DF"/>
    <w:rsid w:val="00514E50"/>
    <w:rsid w:val="0051741D"/>
    <w:rsid w:val="00517853"/>
    <w:rsid w:val="00522183"/>
    <w:rsid w:val="00523FC4"/>
    <w:rsid w:val="0052537E"/>
    <w:rsid w:val="00526728"/>
    <w:rsid w:val="00526A54"/>
    <w:rsid w:val="0053016D"/>
    <w:rsid w:val="00534355"/>
    <w:rsid w:val="00540126"/>
    <w:rsid w:val="00541837"/>
    <w:rsid w:val="00544F4B"/>
    <w:rsid w:val="005459BC"/>
    <w:rsid w:val="005463EE"/>
    <w:rsid w:val="0054734E"/>
    <w:rsid w:val="005514C9"/>
    <w:rsid w:val="00551C73"/>
    <w:rsid w:val="00560303"/>
    <w:rsid w:val="005626EA"/>
    <w:rsid w:val="00562AC3"/>
    <w:rsid w:val="0056443E"/>
    <w:rsid w:val="0056616A"/>
    <w:rsid w:val="00571808"/>
    <w:rsid w:val="0057254A"/>
    <w:rsid w:val="00573664"/>
    <w:rsid w:val="005739C1"/>
    <w:rsid w:val="00573E7B"/>
    <w:rsid w:val="0058011F"/>
    <w:rsid w:val="005818EA"/>
    <w:rsid w:val="00592BE3"/>
    <w:rsid w:val="00592D53"/>
    <w:rsid w:val="005933A6"/>
    <w:rsid w:val="005A078B"/>
    <w:rsid w:val="005A44F4"/>
    <w:rsid w:val="005A6711"/>
    <w:rsid w:val="005A6BA9"/>
    <w:rsid w:val="005A7F95"/>
    <w:rsid w:val="005B34D4"/>
    <w:rsid w:val="005B7CF7"/>
    <w:rsid w:val="005C018C"/>
    <w:rsid w:val="005C0588"/>
    <w:rsid w:val="005C05DF"/>
    <w:rsid w:val="005C106D"/>
    <w:rsid w:val="005C3368"/>
    <w:rsid w:val="005C630C"/>
    <w:rsid w:val="005D4DE4"/>
    <w:rsid w:val="005D77FA"/>
    <w:rsid w:val="005D79BA"/>
    <w:rsid w:val="005E18B7"/>
    <w:rsid w:val="005E26BB"/>
    <w:rsid w:val="005E4DEB"/>
    <w:rsid w:val="005E4F85"/>
    <w:rsid w:val="005F10FE"/>
    <w:rsid w:val="006040E3"/>
    <w:rsid w:val="00610221"/>
    <w:rsid w:val="00610786"/>
    <w:rsid w:val="006118AB"/>
    <w:rsid w:val="006128FE"/>
    <w:rsid w:val="006150BC"/>
    <w:rsid w:val="006173D6"/>
    <w:rsid w:val="00620DE4"/>
    <w:rsid w:val="0062166E"/>
    <w:rsid w:val="00626622"/>
    <w:rsid w:val="006322D4"/>
    <w:rsid w:val="00635C0C"/>
    <w:rsid w:val="00644A03"/>
    <w:rsid w:val="006520FA"/>
    <w:rsid w:val="006525B3"/>
    <w:rsid w:val="00653E6D"/>
    <w:rsid w:val="00663AA2"/>
    <w:rsid w:val="00665438"/>
    <w:rsid w:val="006666C0"/>
    <w:rsid w:val="0066686B"/>
    <w:rsid w:val="00671143"/>
    <w:rsid w:val="00673D61"/>
    <w:rsid w:val="00681736"/>
    <w:rsid w:val="00685A53"/>
    <w:rsid w:val="00686C5C"/>
    <w:rsid w:val="0069098F"/>
    <w:rsid w:val="00690E9B"/>
    <w:rsid w:val="006951E9"/>
    <w:rsid w:val="006972D7"/>
    <w:rsid w:val="006979AF"/>
    <w:rsid w:val="006A27AD"/>
    <w:rsid w:val="006A6F4E"/>
    <w:rsid w:val="006B19CB"/>
    <w:rsid w:val="006B1AC3"/>
    <w:rsid w:val="006B5CDE"/>
    <w:rsid w:val="006C0DE1"/>
    <w:rsid w:val="006C11FA"/>
    <w:rsid w:val="006C1C62"/>
    <w:rsid w:val="006C5063"/>
    <w:rsid w:val="006C597C"/>
    <w:rsid w:val="006C75A4"/>
    <w:rsid w:val="006D0266"/>
    <w:rsid w:val="006D043A"/>
    <w:rsid w:val="006D0552"/>
    <w:rsid w:val="006D24BE"/>
    <w:rsid w:val="006D360D"/>
    <w:rsid w:val="006D4774"/>
    <w:rsid w:val="006D555A"/>
    <w:rsid w:val="006D727F"/>
    <w:rsid w:val="006E0CE6"/>
    <w:rsid w:val="006E2333"/>
    <w:rsid w:val="006E5A98"/>
    <w:rsid w:val="006F1429"/>
    <w:rsid w:val="006F1945"/>
    <w:rsid w:val="006F46B0"/>
    <w:rsid w:val="006F528C"/>
    <w:rsid w:val="006F57FD"/>
    <w:rsid w:val="006F58EC"/>
    <w:rsid w:val="007023BC"/>
    <w:rsid w:val="007048F7"/>
    <w:rsid w:val="00704D1D"/>
    <w:rsid w:val="00707864"/>
    <w:rsid w:val="00713ADB"/>
    <w:rsid w:val="00714E7F"/>
    <w:rsid w:val="00715367"/>
    <w:rsid w:val="0071550A"/>
    <w:rsid w:val="0072169B"/>
    <w:rsid w:val="007216D5"/>
    <w:rsid w:val="00722573"/>
    <w:rsid w:val="007229FA"/>
    <w:rsid w:val="0072465C"/>
    <w:rsid w:val="00730D0B"/>
    <w:rsid w:val="00740D7B"/>
    <w:rsid w:val="0074308C"/>
    <w:rsid w:val="00744732"/>
    <w:rsid w:val="00745CCB"/>
    <w:rsid w:val="00750902"/>
    <w:rsid w:val="00750BCB"/>
    <w:rsid w:val="007531AF"/>
    <w:rsid w:val="00760011"/>
    <w:rsid w:val="00760562"/>
    <w:rsid w:val="00764613"/>
    <w:rsid w:val="0076744E"/>
    <w:rsid w:val="007703E0"/>
    <w:rsid w:val="007728EE"/>
    <w:rsid w:val="007752A0"/>
    <w:rsid w:val="00775905"/>
    <w:rsid w:val="00780161"/>
    <w:rsid w:val="00784903"/>
    <w:rsid w:val="00784FCE"/>
    <w:rsid w:val="00791196"/>
    <w:rsid w:val="007911A5"/>
    <w:rsid w:val="007970D0"/>
    <w:rsid w:val="007A0A4A"/>
    <w:rsid w:val="007A11E2"/>
    <w:rsid w:val="007A1BA2"/>
    <w:rsid w:val="007A28B4"/>
    <w:rsid w:val="007A3C5D"/>
    <w:rsid w:val="007A3E37"/>
    <w:rsid w:val="007A43DE"/>
    <w:rsid w:val="007B01BA"/>
    <w:rsid w:val="007B4338"/>
    <w:rsid w:val="007C040B"/>
    <w:rsid w:val="007C1A85"/>
    <w:rsid w:val="007C45C2"/>
    <w:rsid w:val="007D38BE"/>
    <w:rsid w:val="007D3C48"/>
    <w:rsid w:val="007E4BCD"/>
    <w:rsid w:val="007E5C1B"/>
    <w:rsid w:val="007E7300"/>
    <w:rsid w:val="007F456A"/>
    <w:rsid w:val="007F4C47"/>
    <w:rsid w:val="007F5E5B"/>
    <w:rsid w:val="00802005"/>
    <w:rsid w:val="008049C0"/>
    <w:rsid w:val="00805A82"/>
    <w:rsid w:val="008060B3"/>
    <w:rsid w:val="008145D1"/>
    <w:rsid w:val="00814F1E"/>
    <w:rsid w:val="00816ED4"/>
    <w:rsid w:val="00821367"/>
    <w:rsid w:val="0082409E"/>
    <w:rsid w:val="008269A8"/>
    <w:rsid w:val="008305EC"/>
    <w:rsid w:val="00832B75"/>
    <w:rsid w:val="00833B3E"/>
    <w:rsid w:val="00833DF7"/>
    <w:rsid w:val="00833E65"/>
    <w:rsid w:val="00835D70"/>
    <w:rsid w:val="00836056"/>
    <w:rsid w:val="008430A5"/>
    <w:rsid w:val="0084436F"/>
    <w:rsid w:val="00844611"/>
    <w:rsid w:val="008447F4"/>
    <w:rsid w:val="00845CFB"/>
    <w:rsid w:val="00846F2E"/>
    <w:rsid w:val="00851074"/>
    <w:rsid w:val="00857131"/>
    <w:rsid w:val="008618EB"/>
    <w:rsid w:val="00863A0A"/>
    <w:rsid w:val="008640B8"/>
    <w:rsid w:val="0086691A"/>
    <w:rsid w:val="00871D07"/>
    <w:rsid w:val="008735A6"/>
    <w:rsid w:val="0087398F"/>
    <w:rsid w:val="008748B6"/>
    <w:rsid w:val="00875A26"/>
    <w:rsid w:val="00875A74"/>
    <w:rsid w:val="0088043F"/>
    <w:rsid w:val="00881E25"/>
    <w:rsid w:val="00882836"/>
    <w:rsid w:val="00882D6B"/>
    <w:rsid w:val="0088674B"/>
    <w:rsid w:val="00892C47"/>
    <w:rsid w:val="00895528"/>
    <w:rsid w:val="008A54AD"/>
    <w:rsid w:val="008A7040"/>
    <w:rsid w:val="008A7E83"/>
    <w:rsid w:val="008B0BAE"/>
    <w:rsid w:val="008B12DF"/>
    <w:rsid w:val="008B321D"/>
    <w:rsid w:val="008B6413"/>
    <w:rsid w:val="008B7628"/>
    <w:rsid w:val="008C5207"/>
    <w:rsid w:val="008C60C9"/>
    <w:rsid w:val="008D1C36"/>
    <w:rsid w:val="008D1D37"/>
    <w:rsid w:val="008D633A"/>
    <w:rsid w:val="008E2F79"/>
    <w:rsid w:val="008E3E05"/>
    <w:rsid w:val="008F1B67"/>
    <w:rsid w:val="008F5CFE"/>
    <w:rsid w:val="008F6DD2"/>
    <w:rsid w:val="0090367A"/>
    <w:rsid w:val="00904460"/>
    <w:rsid w:val="00906DFE"/>
    <w:rsid w:val="00907FF8"/>
    <w:rsid w:val="009113A4"/>
    <w:rsid w:val="00912973"/>
    <w:rsid w:val="009162FC"/>
    <w:rsid w:val="009163B8"/>
    <w:rsid w:val="009204B9"/>
    <w:rsid w:val="009234E4"/>
    <w:rsid w:val="009272E9"/>
    <w:rsid w:val="00933063"/>
    <w:rsid w:val="009345EA"/>
    <w:rsid w:val="00935D3D"/>
    <w:rsid w:val="00936F79"/>
    <w:rsid w:val="00940BCF"/>
    <w:rsid w:val="0094287C"/>
    <w:rsid w:val="00944A40"/>
    <w:rsid w:val="009468D8"/>
    <w:rsid w:val="0094721E"/>
    <w:rsid w:val="00947E5B"/>
    <w:rsid w:val="009510A6"/>
    <w:rsid w:val="0095291A"/>
    <w:rsid w:val="00953347"/>
    <w:rsid w:val="009549D0"/>
    <w:rsid w:val="00955351"/>
    <w:rsid w:val="0095543A"/>
    <w:rsid w:val="00955BFD"/>
    <w:rsid w:val="00961915"/>
    <w:rsid w:val="00964AE5"/>
    <w:rsid w:val="00964B48"/>
    <w:rsid w:val="00966CCE"/>
    <w:rsid w:val="00971192"/>
    <w:rsid w:val="00971CE2"/>
    <w:rsid w:val="0097243B"/>
    <w:rsid w:val="009807F9"/>
    <w:rsid w:val="00982A5C"/>
    <w:rsid w:val="00984C95"/>
    <w:rsid w:val="0099150E"/>
    <w:rsid w:val="00992010"/>
    <w:rsid w:val="009A14BD"/>
    <w:rsid w:val="009A15BA"/>
    <w:rsid w:val="009A3C60"/>
    <w:rsid w:val="009A4F09"/>
    <w:rsid w:val="009B1E99"/>
    <w:rsid w:val="009B1F9C"/>
    <w:rsid w:val="009B223F"/>
    <w:rsid w:val="009B701E"/>
    <w:rsid w:val="009B760A"/>
    <w:rsid w:val="009C40DE"/>
    <w:rsid w:val="009C4493"/>
    <w:rsid w:val="009C7073"/>
    <w:rsid w:val="009C7912"/>
    <w:rsid w:val="009D0A92"/>
    <w:rsid w:val="009E487A"/>
    <w:rsid w:val="009F052D"/>
    <w:rsid w:val="009F0BC0"/>
    <w:rsid w:val="009F2E3F"/>
    <w:rsid w:val="009F3F94"/>
    <w:rsid w:val="009F4569"/>
    <w:rsid w:val="009F60A8"/>
    <w:rsid w:val="00A02F5C"/>
    <w:rsid w:val="00A0335E"/>
    <w:rsid w:val="00A0584E"/>
    <w:rsid w:val="00A0673B"/>
    <w:rsid w:val="00A1045D"/>
    <w:rsid w:val="00A13ADC"/>
    <w:rsid w:val="00A1421E"/>
    <w:rsid w:val="00A15BB7"/>
    <w:rsid w:val="00A17BAC"/>
    <w:rsid w:val="00A17F8E"/>
    <w:rsid w:val="00A208E2"/>
    <w:rsid w:val="00A24202"/>
    <w:rsid w:val="00A24205"/>
    <w:rsid w:val="00A26BB3"/>
    <w:rsid w:val="00A30934"/>
    <w:rsid w:val="00A31196"/>
    <w:rsid w:val="00A316E1"/>
    <w:rsid w:val="00A31D57"/>
    <w:rsid w:val="00A32D21"/>
    <w:rsid w:val="00A40D9D"/>
    <w:rsid w:val="00A41A4B"/>
    <w:rsid w:val="00A440EC"/>
    <w:rsid w:val="00A44311"/>
    <w:rsid w:val="00A447B1"/>
    <w:rsid w:val="00A453AF"/>
    <w:rsid w:val="00A51F50"/>
    <w:rsid w:val="00A52481"/>
    <w:rsid w:val="00A55C44"/>
    <w:rsid w:val="00A57D42"/>
    <w:rsid w:val="00A636A8"/>
    <w:rsid w:val="00A64433"/>
    <w:rsid w:val="00A65F7F"/>
    <w:rsid w:val="00A713BC"/>
    <w:rsid w:val="00A727E0"/>
    <w:rsid w:val="00A72E36"/>
    <w:rsid w:val="00A85896"/>
    <w:rsid w:val="00A8657C"/>
    <w:rsid w:val="00A90D9A"/>
    <w:rsid w:val="00A93139"/>
    <w:rsid w:val="00A937A8"/>
    <w:rsid w:val="00A95499"/>
    <w:rsid w:val="00A96B62"/>
    <w:rsid w:val="00A97144"/>
    <w:rsid w:val="00AA5C10"/>
    <w:rsid w:val="00AA7247"/>
    <w:rsid w:val="00AB1B73"/>
    <w:rsid w:val="00AB4954"/>
    <w:rsid w:val="00AC0581"/>
    <w:rsid w:val="00AD1CE0"/>
    <w:rsid w:val="00AD2100"/>
    <w:rsid w:val="00AD326F"/>
    <w:rsid w:val="00AD62C5"/>
    <w:rsid w:val="00AE1997"/>
    <w:rsid w:val="00AE24FD"/>
    <w:rsid w:val="00AE53B5"/>
    <w:rsid w:val="00AF221A"/>
    <w:rsid w:val="00AF405C"/>
    <w:rsid w:val="00AF4B36"/>
    <w:rsid w:val="00AF51B4"/>
    <w:rsid w:val="00AF57BD"/>
    <w:rsid w:val="00AF64AB"/>
    <w:rsid w:val="00AFC44B"/>
    <w:rsid w:val="00B03576"/>
    <w:rsid w:val="00B06113"/>
    <w:rsid w:val="00B07E88"/>
    <w:rsid w:val="00B22E16"/>
    <w:rsid w:val="00B22EED"/>
    <w:rsid w:val="00B2421D"/>
    <w:rsid w:val="00B27405"/>
    <w:rsid w:val="00B278D8"/>
    <w:rsid w:val="00B27C98"/>
    <w:rsid w:val="00B31B46"/>
    <w:rsid w:val="00B33C59"/>
    <w:rsid w:val="00B419E1"/>
    <w:rsid w:val="00B42F7A"/>
    <w:rsid w:val="00B4656B"/>
    <w:rsid w:val="00B50E83"/>
    <w:rsid w:val="00B5229C"/>
    <w:rsid w:val="00B5325C"/>
    <w:rsid w:val="00B5535F"/>
    <w:rsid w:val="00B60D2A"/>
    <w:rsid w:val="00B6634B"/>
    <w:rsid w:val="00B70DD0"/>
    <w:rsid w:val="00B7361F"/>
    <w:rsid w:val="00B73CBE"/>
    <w:rsid w:val="00B74941"/>
    <w:rsid w:val="00B7539B"/>
    <w:rsid w:val="00B75BB5"/>
    <w:rsid w:val="00B76DD5"/>
    <w:rsid w:val="00B803D0"/>
    <w:rsid w:val="00B81AE0"/>
    <w:rsid w:val="00B84106"/>
    <w:rsid w:val="00B842AF"/>
    <w:rsid w:val="00B85305"/>
    <w:rsid w:val="00B86F63"/>
    <w:rsid w:val="00B9159A"/>
    <w:rsid w:val="00B917EF"/>
    <w:rsid w:val="00B92E3D"/>
    <w:rsid w:val="00B95D14"/>
    <w:rsid w:val="00B96191"/>
    <w:rsid w:val="00BA048E"/>
    <w:rsid w:val="00BA13A1"/>
    <w:rsid w:val="00BA3409"/>
    <w:rsid w:val="00BA4218"/>
    <w:rsid w:val="00BA44E5"/>
    <w:rsid w:val="00BA6265"/>
    <w:rsid w:val="00BB0E2F"/>
    <w:rsid w:val="00BB1C4F"/>
    <w:rsid w:val="00BB25CA"/>
    <w:rsid w:val="00BB3437"/>
    <w:rsid w:val="00BB4B0B"/>
    <w:rsid w:val="00BB4EB8"/>
    <w:rsid w:val="00BB5B71"/>
    <w:rsid w:val="00BB616C"/>
    <w:rsid w:val="00BC0923"/>
    <w:rsid w:val="00BD5E28"/>
    <w:rsid w:val="00BD6771"/>
    <w:rsid w:val="00BD7FE3"/>
    <w:rsid w:val="00BE0AAB"/>
    <w:rsid w:val="00BE3443"/>
    <w:rsid w:val="00BE5E45"/>
    <w:rsid w:val="00BF07D5"/>
    <w:rsid w:val="00BF1B50"/>
    <w:rsid w:val="00BF1BF9"/>
    <w:rsid w:val="00BF4403"/>
    <w:rsid w:val="00BF7C03"/>
    <w:rsid w:val="00C10B46"/>
    <w:rsid w:val="00C11DFA"/>
    <w:rsid w:val="00C1426C"/>
    <w:rsid w:val="00C14B01"/>
    <w:rsid w:val="00C15132"/>
    <w:rsid w:val="00C20E2B"/>
    <w:rsid w:val="00C2189B"/>
    <w:rsid w:val="00C21EB9"/>
    <w:rsid w:val="00C22972"/>
    <w:rsid w:val="00C255D9"/>
    <w:rsid w:val="00C323D4"/>
    <w:rsid w:val="00C323D6"/>
    <w:rsid w:val="00C33009"/>
    <w:rsid w:val="00C35AD7"/>
    <w:rsid w:val="00C3693E"/>
    <w:rsid w:val="00C40C0A"/>
    <w:rsid w:val="00C41700"/>
    <w:rsid w:val="00C4407D"/>
    <w:rsid w:val="00C44243"/>
    <w:rsid w:val="00C5170B"/>
    <w:rsid w:val="00C525ED"/>
    <w:rsid w:val="00C5435D"/>
    <w:rsid w:val="00C54827"/>
    <w:rsid w:val="00C56E95"/>
    <w:rsid w:val="00C578DF"/>
    <w:rsid w:val="00C6095E"/>
    <w:rsid w:val="00C62725"/>
    <w:rsid w:val="00C627C7"/>
    <w:rsid w:val="00C62A9F"/>
    <w:rsid w:val="00C634F4"/>
    <w:rsid w:val="00C66FB6"/>
    <w:rsid w:val="00C70DA4"/>
    <w:rsid w:val="00C722D5"/>
    <w:rsid w:val="00C7626C"/>
    <w:rsid w:val="00C837E4"/>
    <w:rsid w:val="00C84368"/>
    <w:rsid w:val="00C84D26"/>
    <w:rsid w:val="00C942F0"/>
    <w:rsid w:val="00C953EE"/>
    <w:rsid w:val="00CA25FA"/>
    <w:rsid w:val="00CB09BE"/>
    <w:rsid w:val="00CB342D"/>
    <w:rsid w:val="00CB48B4"/>
    <w:rsid w:val="00CC25B6"/>
    <w:rsid w:val="00CC2C35"/>
    <w:rsid w:val="00CC7094"/>
    <w:rsid w:val="00CD1911"/>
    <w:rsid w:val="00CE3822"/>
    <w:rsid w:val="00CF08D9"/>
    <w:rsid w:val="00CF60A0"/>
    <w:rsid w:val="00CF69C8"/>
    <w:rsid w:val="00D008E2"/>
    <w:rsid w:val="00D027C7"/>
    <w:rsid w:val="00D04AE9"/>
    <w:rsid w:val="00D0637D"/>
    <w:rsid w:val="00D138B0"/>
    <w:rsid w:val="00D14BF5"/>
    <w:rsid w:val="00D16F22"/>
    <w:rsid w:val="00D24BEF"/>
    <w:rsid w:val="00D25946"/>
    <w:rsid w:val="00D32322"/>
    <w:rsid w:val="00D3314A"/>
    <w:rsid w:val="00D335B6"/>
    <w:rsid w:val="00D379DE"/>
    <w:rsid w:val="00D407E5"/>
    <w:rsid w:val="00D42544"/>
    <w:rsid w:val="00D50147"/>
    <w:rsid w:val="00D51697"/>
    <w:rsid w:val="00D52FE6"/>
    <w:rsid w:val="00D54B76"/>
    <w:rsid w:val="00D56F38"/>
    <w:rsid w:val="00D57A06"/>
    <w:rsid w:val="00D627E0"/>
    <w:rsid w:val="00D677C2"/>
    <w:rsid w:val="00D70347"/>
    <w:rsid w:val="00D722F8"/>
    <w:rsid w:val="00D765AF"/>
    <w:rsid w:val="00D81976"/>
    <w:rsid w:val="00D81D09"/>
    <w:rsid w:val="00D82214"/>
    <w:rsid w:val="00D82C88"/>
    <w:rsid w:val="00D86DBB"/>
    <w:rsid w:val="00D9357E"/>
    <w:rsid w:val="00D97B43"/>
    <w:rsid w:val="00DA5F38"/>
    <w:rsid w:val="00DA636C"/>
    <w:rsid w:val="00DB0CBB"/>
    <w:rsid w:val="00DB38F8"/>
    <w:rsid w:val="00DB39CF"/>
    <w:rsid w:val="00DB4923"/>
    <w:rsid w:val="00DB4B0F"/>
    <w:rsid w:val="00DB4F10"/>
    <w:rsid w:val="00DB59D2"/>
    <w:rsid w:val="00DB7E90"/>
    <w:rsid w:val="00DC003B"/>
    <w:rsid w:val="00DC2A18"/>
    <w:rsid w:val="00DC5120"/>
    <w:rsid w:val="00DD4FCD"/>
    <w:rsid w:val="00DD6B08"/>
    <w:rsid w:val="00DD7FA8"/>
    <w:rsid w:val="00DE09B8"/>
    <w:rsid w:val="00DE3505"/>
    <w:rsid w:val="00DE68CD"/>
    <w:rsid w:val="00DF397B"/>
    <w:rsid w:val="00DF5425"/>
    <w:rsid w:val="00E026E6"/>
    <w:rsid w:val="00E150CD"/>
    <w:rsid w:val="00E159A6"/>
    <w:rsid w:val="00E1674D"/>
    <w:rsid w:val="00E16907"/>
    <w:rsid w:val="00E22CBA"/>
    <w:rsid w:val="00E238B8"/>
    <w:rsid w:val="00E26C1A"/>
    <w:rsid w:val="00E34EF7"/>
    <w:rsid w:val="00E36C11"/>
    <w:rsid w:val="00E42C31"/>
    <w:rsid w:val="00E4411D"/>
    <w:rsid w:val="00E444B0"/>
    <w:rsid w:val="00E45DEA"/>
    <w:rsid w:val="00E578B6"/>
    <w:rsid w:val="00E61186"/>
    <w:rsid w:val="00E63084"/>
    <w:rsid w:val="00E63142"/>
    <w:rsid w:val="00E6484B"/>
    <w:rsid w:val="00E65982"/>
    <w:rsid w:val="00E70727"/>
    <w:rsid w:val="00E7181F"/>
    <w:rsid w:val="00E733C9"/>
    <w:rsid w:val="00E735D8"/>
    <w:rsid w:val="00E85354"/>
    <w:rsid w:val="00E90444"/>
    <w:rsid w:val="00E910CA"/>
    <w:rsid w:val="00E93945"/>
    <w:rsid w:val="00E967BB"/>
    <w:rsid w:val="00EA2A26"/>
    <w:rsid w:val="00EA2D4B"/>
    <w:rsid w:val="00EA6095"/>
    <w:rsid w:val="00EB06B6"/>
    <w:rsid w:val="00EB15DD"/>
    <w:rsid w:val="00EB19B6"/>
    <w:rsid w:val="00EB26E1"/>
    <w:rsid w:val="00EB3264"/>
    <w:rsid w:val="00EB534E"/>
    <w:rsid w:val="00EC0B21"/>
    <w:rsid w:val="00EC0F8F"/>
    <w:rsid w:val="00EC1358"/>
    <w:rsid w:val="00EC4D2C"/>
    <w:rsid w:val="00EC760B"/>
    <w:rsid w:val="00ED2435"/>
    <w:rsid w:val="00ED26B9"/>
    <w:rsid w:val="00ED3CD7"/>
    <w:rsid w:val="00ED41CB"/>
    <w:rsid w:val="00ED5262"/>
    <w:rsid w:val="00ED541D"/>
    <w:rsid w:val="00ED6C5A"/>
    <w:rsid w:val="00EE2519"/>
    <w:rsid w:val="00EE3B0F"/>
    <w:rsid w:val="00EE3F5F"/>
    <w:rsid w:val="00EF27CF"/>
    <w:rsid w:val="00EF563A"/>
    <w:rsid w:val="00EF64DF"/>
    <w:rsid w:val="00EF6D21"/>
    <w:rsid w:val="00EF7A75"/>
    <w:rsid w:val="00F02FF9"/>
    <w:rsid w:val="00F03A09"/>
    <w:rsid w:val="00F05F5D"/>
    <w:rsid w:val="00F075B3"/>
    <w:rsid w:val="00F10A22"/>
    <w:rsid w:val="00F24A33"/>
    <w:rsid w:val="00F2618B"/>
    <w:rsid w:val="00F30E23"/>
    <w:rsid w:val="00F31B9B"/>
    <w:rsid w:val="00F368BB"/>
    <w:rsid w:val="00F409A3"/>
    <w:rsid w:val="00F43821"/>
    <w:rsid w:val="00F44950"/>
    <w:rsid w:val="00F5419E"/>
    <w:rsid w:val="00F54F85"/>
    <w:rsid w:val="00F57EED"/>
    <w:rsid w:val="00F706D2"/>
    <w:rsid w:val="00F715C5"/>
    <w:rsid w:val="00F72254"/>
    <w:rsid w:val="00F74C56"/>
    <w:rsid w:val="00F751B3"/>
    <w:rsid w:val="00F7529A"/>
    <w:rsid w:val="00F81752"/>
    <w:rsid w:val="00F828B2"/>
    <w:rsid w:val="00F863AB"/>
    <w:rsid w:val="00F933A4"/>
    <w:rsid w:val="00F96110"/>
    <w:rsid w:val="00FA0009"/>
    <w:rsid w:val="00FA37B4"/>
    <w:rsid w:val="00FB14DA"/>
    <w:rsid w:val="00FB1730"/>
    <w:rsid w:val="00FB1FCA"/>
    <w:rsid w:val="00FC29CF"/>
    <w:rsid w:val="00FC3273"/>
    <w:rsid w:val="00FD3070"/>
    <w:rsid w:val="00FD3DD7"/>
    <w:rsid w:val="00FE02B1"/>
    <w:rsid w:val="00FE60A4"/>
    <w:rsid w:val="00FE6C0F"/>
    <w:rsid w:val="00FF09CF"/>
    <w:rsid w:val="00FF0B4C"/>
    <w:rsid w:val="00FF1EA6"/>
    <w:rsid w:val="00FF36CD"/>
    <w:rsid w:val="00FF4594"/>
    <w:rsid w:val="00FF5128"/>
    <w:rsid w:val="00FF5262"/>
    <w:rsid w:val="012F44C4"/>
    <w:rsid w:val="01432F84"/>
    <w:rsid w:val="02634882"/>
    <w:rsid w:val="0272E79E"/>
    <w:rsid w:val="030A5986"/>
    <w:rsid w:val="033A3896"/>
    <w:rsid w:val="03433238"/>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ADFFAB"/>
    <w:rsid w:val="082AF1F6"/>
    <w:rsid w:val="08BF6D82"/>
    <w:rsid w:val="08C24AA7"/>
    <w:rsid w:val="094BA43C"/>
    <w:rsid w:val="09689448"/>
    <w:rsid w:val="097D71D7"/>
    <w:rsid w:val="0987B0A8"/>
    <w:rsid w:val="09B9468F"/>
    <w:rsid w:val="09E1DDDB"/>
    <w:rsid w:val="09F8B4BB"/>
    <w:rsid w:val="0B0D18E5"/>
    <w:rsid w:val="0B1EF280"/>
    <w:rsid w:val="0B4A330F"/>
    <w:rsid w:val="0C381F10"/>
    <w:rsid w:val="0C422598"/>
    <w:rsid w:val="0D24AA46"/>
    <w:rsid w:val="0FB8B36A"/>
    <w:rsid w:val="1040E1F0"/>
    <w:rsid w:val="106D36EF"/>
    <w:rsid w:val="1113BC46"/>
    <w:rsid w:val="11CB0720"/>
    <w:rsid w:val="11D09864"/>
    <w:rsid w:val="1216227E"/>
    <w:rsid w:val="123090C2"/>
    <w:rsid w:val="1256B3F5"/>
    <w:rsid w:val="1283DDDC"/>
    <w:rsid w:val="12AD313B"/>
    <w:rsid w:val="12E73387"/>
    <w:rsid w:val="132B699E"/>
    <w:rsid w:val="1351A429"/>
    <w:rsid w:val="142DB8A4"/>
    <w:rsid w:val="1441A244"/>
    <w:rsid w:val="1559BB09"/>
    <w:rsid w:val="157EA33E"/>
    <w:rsid w:val="15A9DCF2"/>
    <w:rsid w:val="165FB62F"/>
    <w:rsid w:val="1675E79E"/>
    <w:rsid w:val="16A49D70"/>
    <w:rsid w:val="16FE7488"/>
    <w:rsid w:val="1711D21C"/>
    <w:rsid w:val="1759A598"/>
    <w:rsid w:val="175A7DDF"/>
    <w:rsid w:val="1886D1D1"/>
    <w:rsid w:val="18D4CFE5"/>
    <w:rsid w:val="18EB91CA"/>
    <w:rsid w:val="1A162D12"/>
    <w:rsid w:val="1A29BCB5"/>
    <w:rsid w:val="1AB773DC"/>
    <w:rsid w:val="1AFEAAAC"/>
    <w:rsid w:val="1B043924"/>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A44D38"/>
    <w:rsid w:val="20CCA9FE"/>
    <w:rsid w:val="20DE6C99"/>
    <w:rsid w:val="21167881"/>
    <w:rsid w:val="2141F484"/>
    <w:rsid w:val="2148D0CC"/>
    <w:rsid w:val="247C9F8A"/>
    <w:rsid w:val="24F936F4"/>
    <w:rsid w:val="251ADF22"/>
    <w:rsid w:val="253E7F16"/>
    <w:rsid w:val="25579003"/>
    <w:rsid w:val="25D2CDD8"/>
    <w:rsid w:val="26AEAB9A"/>
    <w:rsid w:val="273BCBE3"/>
    <w:rsid w:val="27D26866"/>
    <w:rsid w:val="28B5BA90"/>
    <w:rsid w:val="28F1E27A"/>
    <w:rsid w:val="2910FE01"/>
    <w:rsid w:val="29A27F8D"/>
    <w:rsid w:val="29A8C65D"/>
    <w:rsid w:val="2A415A55"/>
    <w:rsid w:val="2AE147E9"/>
    <w:rsid w:val="2BA48DDA"/>
    <w:rsid w:val="2BA6CEB0"/>
    <w:rsid w:val="2BC5848E"/>
    <w:rsid w:val="2C43CE45"/>
    <w:rsid w:val="2CFDD725"/>
    <w:rsid w:val="2D176E44"/>
    <w:rsid w:val="2D337020"/>
    <w:rsid w:val="2D349627"/>
    <w:rsid w:val="2D69A186"/>
    <w:rsid w:val="2D8092D5"/>
    <w:rsid w:val="2FF37AC0"/>
    <w:rsid w:val="30A28AB2"/>
    <w:rsid w:val="30D82190"/>
    <w:rsid w:val="30F7E641"/>
    <w:rsid w:val="31674EF0"/>
    <w:rsid w:val="3198F105"/>
    <w:rsid w:val="31DC2887"/>
    <w:rsid w:val="32B326A1"/>
    <w:rsid w:val="33328901"/>
    <w:rsid w:val="339CBE65"/>
    <w:rsid w:val="34B4345C"/>
    <w:rsid w:val="35112058"/>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2C60B3A"/>
    <w:rsid w:val="42CBDE5D"/>
    <w:rsid w:val="42CC33CC"/>
    <w:rsid w:val="42EED2EF"/>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7107A45"/>
    <w:rsid w:val="47918A54"/>
    <w:rsid w:val="4839DD58"/>
    <w:rsid w:val="48567A4F"/>
    <w:rsid w:val="48B88B88"/>
    <w:rsid w:val="48B99DBA"/>
    <w:rsid w:val="49709E42"/>
    <w:rsid w:val="49EDE2E1"/>
    <w:rsid w:val="4A0BBB14"/>
    <w:rsid w:val="4AA6215C"/>
    <w:rsid w:val="4ACE89FA"/>
    <w:rsid w:val="4BDFF553"/>
    <w:rsid w:val="4C1BDC96"/>
    <w:rsid w:val="4C72EF4D"/>
    <w:rsid w:val="4C7F811B"/>
    <w:rsid w:val="4CB91149"/>
    <w:rsid w:val="4CC6B460"/>
    <w:rsid w:val="4CE0DEAA"/>
    <w:rsid w:val="4D57067D"/>
    <w:rsid w:val="4D9513C2"/>
    <w:rsid w:val="4D995DFF"/>
    <w:rsid w:val="4D9FED95"/>
    <w:rsid w:val="4DAD952A"/>
    <w:rsid w:val="4DB9F1FC"/>
    <w:rsid w:val="4DCEF8B2"/>
    <w:rsid w:val="4E984866"/>
    <w:rsid w:val="4EB7F5BA"/>
    <w:rsid w:val="4ED35FFF"/>
    <w:rsid w:val="4FA961E5"/>
    <w:rsid w:val="4FB81658"/>
    <w:rsid w:val="503250B8"/>
    <w:rsid w:val="5036EABF"/>
    <w:rsid w:val="50D747A2"/>
    <w:rsid w:val="510B48D7"/>
    <w:rsid w:val="51CD9FF2"/>
    <w:rsid w:val="520FF460"/>
    <w:rsid w:val="52363B3C"/>
    <w:rsid w:val="52734557"/>
    <w:rsid w:val="529391D9"/>
    <w:rsid w:val="52AA61A3"/>
    <w:rsid w:val="52E7D2A0"/>
    <w:rsid w:val="549E4DD4"/>
    <w:rsid w:val="54D7DE4B"/>
    <w:rsid w:val="54E0DFFE"/>
    <w:rsid w:val="54E47430"/>
    <w:rsid w:val="54E708CF"/>
    <w:rsid w:val="556D47BF"/>
    <w:rsid w:val="55C11FFF"/>
    <w:rsid w:val="55E36AFF"/>
    <w:rsid w:val="5602ABE4"/>
    <w:rsid w:val="56895AC7"/>
    <w:rsid w:val="569E706C"/>
    <w:rsid w:val="56F27758"/>
    <w:rsid w:val="58AA767E"/>
    <w:rsid w:val="58F590C7"/>
    <w:rsid w:val="59DAD258"/>
    <w:rsid w:val="5A0AF131"/>
    <w:rsid w:val="5A4B0C7C"/>
    <w:rsid w:val="5B30FD02"/>
    <w:rsid w:val="5D03A2C3"/>
    <w:rsid w:val="5D3B98DE"/>
    <w:rsid w:val="5D74852D"/>
    <w:rsid w:val="5E18668D"/>
    <w:rsid w:val="5E7DCF1F"/>
    <w:rsid w:val="5EBA1399"/>
    <w:rsid w:val="5ED07CB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FB937E"/>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E7844B"/>
    <w:rsid w:val="72256E43"/>
    <w:rsid w:val="72412F0F"/>
    <w:rsid w:val="72773C1F"/>
    <w:rsid w:val="73487CCD"/>
    <w:rsid w:val="7373DA17"/>
    <w:rsid w:val="73A01840"/>
    <w:rsid w:val="73C314C3"/>
    <w:rsid w:val="743F3EA6"/>
    <w:rsid w:val="75445056"/>
    <w:rsid w:val="75C65AC1"/>
    <w:rsid w:val="75D477FA"/>
    <w:rsid w:val="767EC724"/>
    <w:rsid w:val="76FEC555"/>
    <w:rsid w:val="773D7F27"/>
    <w:rsid w:val="77749406"/>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17FA3B37-058A-4793-B4E5-0CA6381F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styleId="UnresolvedMention">
    <w:name w:val="Unresolved Mention"/>
    <w:basedOn w:val="DefaultParagraphFont"/>
    <w:uiPriority w:val="99"/>
    <w:semiHidden/>
    <w:unhideWhenUsed/>
    <w:rsid w:val="001F5B00"/>
    <w:rPr>
      <w:color w:val="605E5C"/>
      <w:shd w:val="clear" w:color="auto" w:fill="E1DFDD"/>
    </w:rPr>
  </w:style>
  <w:style w:type="table" w:styleId="TableGrid0">
    <w:name w:val="Table Grid"/>
    <w:basedOn w:val="TableNormal"/>
    <w:uiPriority w:val="39"/>
    <w:rsid w:val="00C1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publications/m/item/annex-4-trs-103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28ADC-7D23-457A-9E2B-E25FAC955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72d09-8060-4d76-be24-532ec6493c7b"/>
    <ds:schemaRef ds:uri="9db4c84e-eb84-4c1e-9da8-e0e5c3ee5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D202B-463D-4142-BA82-68BDF249E0DB}">
  <ds:schemaRefs>
    <ds:schemaRef ds:uri="http://schemas.microsoft.com/sharepoint/v3/contenttype/forms"/>
  </ds:schemaRefs>
</ds:datastoreItem>
</file>

<file path=customXml/itemProps3.xml><?xml version="1.0" encoding="utf-8"?>
<ds:datastoreItem xmlns:ds="http://schemas.openxmlformats.org/officeDocument/2006/customXml" ds:itemID="{506DF14A-831B-4C96-A8CD-56D17C96A6AC}">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4.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6228</Characters>
  <Application>Microsoft Office Word</Application>
  <DocSecurity>0</DocSecurity>
  <Lines>259</Lines>
  <Paragraphs>123</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5</cp:revision>
  <dcterms:created xsi:type="dcterms:W3CDTF">2025-12-03T10:19:00Z</dcterms:created>
  <dcterms:modified xsi:type="dcterms:W3CDTF">2026-03-10T11:59:00Z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